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2A" w:rsidRPr="00D01797" w:rsidRDefault="0030532A" w:rsidP="0030532A">
      <w:pPr>
        <w:widowControl w:val="0"/>
        <w:suppressAutoHyphens/>
        <w:spacing w:after="120" w:line="240" w:lineRule="auto"/>
        <w:jc w:val="center"/>
        <w:rPr>
          <w:rFonts w:ascii="Liberation Serif" w:eastAsia="Source Han Serif CN" w:hAnsi="Liberation Serif" w:cs="Noto Sans Devanagari"/>
          <w:spacing w:val="60"/>
          <w:sz w:val="26"/>
          <w:szCs w:val="26"/>
          <w:lang w:eastAsia="zh-CN" w:bidi="hi-IN"/>
        </w:rPr>
      </w:pPr>
      <w:r w:rsidRPr="00D01797">
        <w:rPr>
          <w:rFonts w:ascii="Liberation Serif" w:eastAsia="Source Han Serif CN" w:hAnsi="Liberation Serif" w:cs="Noto Sans Devanagari"/>
          <w:spacing w:val="60"/>
          <w:sz w:val="26"/>
          <w:szCs w:val="26"/>
          <w:lang w:eastAsia="zh-CN" w:bidi="hi-IN"/>
        </w:rPr>
        <w:t>ЗАЯВКА</w:t>
      </w:r>
    </w:p>
    <w:p w:rsidR="0030532A" w:rsidRPr="00D01797" w:rsidRDefault="0030532A" w:rsidP="0030532A">
      <w:pPr>
        <w:widowControl w:val="0"/>
        <w:suppressAutoHyphens/>
        <w:spacing w:after="240" w:line="240" w:lineRule="auto"/>
        <w:jc w:val="center"/>
        <w:rPr>
          <w:rFonts w:ascii="Liberation Serif" w:eastAsia="Source Han Serif CN" w:hAnsi="Liberation Serif" w:cs="Noto Sans Devanagari"/>
          <w:sz w:val="26"/>
          <w:szCs w:val="26"/>
          <w:lang w:eastAsia="zh-CN" w:bidi="hi-IN"/>
        </w:rPr>
      </w:pPr>
      <w:proofErr w:type="gramStart"/>
      <w:r w:rsidRPr="00D01797">
        <w:rPr>
          <w:rFonts w:ascii="Liberation Serif" w:eastAsia="Source Han Serif CN" w:hAnsi="Liberation Serif" w:cs="Noto Sans Devanagari"/>
          <w:sz w:val="26"/>
          <w:szCs w:val="26"/>
          <w:lang w:eastAsia="zh-CN" w:bidi="hi-IN"/>
        </w:rPr>
        <w:t>на участие в отборе муниципальных образований Карачаево-Черкесской Республики для предоставления иных межбюджетных трансфертов из республиканского бюджета Карачаево-Черкесской Республики бюджетам муниципальных образований Карачаево-Черкесской Республики на реализацию проектов по развитию общественной территории муниципального образования, в том числе мероприятий (результатов) по обустройству туристического центра города на территории муниципального образования в соответствии с туристским кодом центра города</w:t>
      </w:r>
      <w:proofErr w:type="gramEnd"/>
    </w:p>
    <w:p w:rsidR="0030532A" w:rsidRPr="00540C7E" w:rsidRDefault="0030532A" w:rsidP="0030532A">
      <w:pPr>
        <w:widowControl w:val="0"/>
        <w:suppressAutoHyphens/>
        <w:spacing w:after="0" w:line="240" w:lineRule="auto"/>
        <w:jc w:val="center"/>
        <w:rPr>
          <w:rFonts w:ascii="Liberation Serif" w:eastAsia="Source Han Serif CN" w:hAnsi="Liberation Serif" w:cs="Noto Sans Devanagari"/>
          <w:sz w:val="24"/>
          <w:szCs w:val="24"/>
          <w:lang w:eastAsia="zh-CN" w:bidi="hi-IN"/>
        </w:rPr>
      </w:pPr>
    </w:p>
    <w:p w:rsidR="0030532A" w:rsidRPr="00540C7E" w:rsidRDefault="0030532A" w:rsidP="0030532A">
      <w:pPr>
        <w:widowControl w:val="0"/>
        <w:pBdr>
          <w:top w:val="single" w:sz="4" w:space="1" w:color="auto"/>
        </w:pBdr>
        <w:suppressAutoHyphens/>
        <w:spacing w:after="240" w:line="240" w:lineRule="auto"/>
        <w:jc w:val="center"/>
        <w:rPr>
          <w:rFonts w:ascii="Liberation Serif" w:eastAsia="Source Han Serif CN" w:hAnsi="Liberation Serif" w:cs="Noto Sans Devanagari"/>
          <w:sz w:val="24"/>
          <w:szCs w:val="24"/>
          <w:lang w:eastAsia="zh-CN" w:bidi="hi-IN"/>
        </w:rPr>
      </w:pPr>
      <w:r w:rsidRPr="00540C7E">
        <w:rPr>
          <w:rFonts w:ascii="Liberation Serif" w:eastAsia="Source Han Serif CN" w:hAnsi="Liberation Serif" w:cs="Noto Sans Devanagari"/>
          <w:sz w:val="24"/>
          <w:szCs w:val="24"/>
          <w:lang w:eastAsia="zh-CN" w:bidi="hi-IN"/>
        </w:rPr>
        <w:t>(наименование муниципального органа Карачаево-Черкесской Республики)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662"/>
        <w:gridCol w:w="2189"/>
      </w:tblGrid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Данные и информация</w:t>
            </w: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Наименование проекта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Юридический адрес участника отбора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Плановый срок окончания реализации мероприятий проекта (месяц и год)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Наименование органа местного самоуправления, ответственного за реализацию проекта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Фамилия, имя, отчество (при наличии), телефон, электронная почта ответственного сотрудника по заявке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Общая стоимость реализации проекта (все источники), тыс. рублей, включая: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6.1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Объем потребности в средствах бюджета на реализацию проекта (в </w:t>
            </w:r>
            <w:proofErr w:type="spellStart"/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т.ч</w:t>
            </w:r>
            <w:proofErr w:type="spellEnd"/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 федерального и бюджета Карачаево-Черкесской Республики, рублей</w:t>
            </w:r>
            <w:proofErr w:type="gramEnd"/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6.2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Объем средств муниципального образования, рублей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ссылка на размещенную информацию о границах территории туристского центра города на официальном сайте органа местного самоуправления муниципального образования в информационно-телекоммуникационной сети «Интернет» 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Перечень мероприятий по проекту:</w:t>
            </w:r>
          </w:p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(наименование, описание, адрес)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руб.</w:t>
            </w: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8.1.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8.2.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...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Перечень мероприятий проекта, реализуемых из внебюджетных источников:</w:t>
            </w:r>
          </w:p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(наименование мероприятия, юридического/физического лица, описание мероприятия, адрес)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руб.</w:t>
            </w: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9.1.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9.2.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...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30532A" w:rsidRPr="00540C7E" w:rsidRDefault="0030532A" w:rsidP="0030532A">
      <w:pPr>
        <w:widowControl w:val="0"/>
        <w:suppressAutoHyphens/>
        <w:spacing w:after="0" w:line="240" w:lineRule="auto"/>
        <w:rPr>
          <w:rFonts w:ascii="Liberation Serif" w:eastAsia="Source Han Serif CN" w:hAnsi="Liberation Serif" w:cs="Noto Sans Devanagari"/>
          <w:sz w:val="24"/>
          <w:szCs w:val="24"/>
          <w:lang w:eastAsia="zh-CN" w:bidi="hi-IN"/>
        </w:rPr>
      </w:pP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Подписанием настоящей заявки подтверждаются:</w:t>
      </w: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согласие с условиями Порядка;</w:t>
      </w: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актуальность и достоверность информации, представленной в составе настоящей заявки на участие в отборе;</w:t>
      </w: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актуальность и подлинность документов (копий документов), представленных в составе настоящей заявки на участие в отборе;</w:t>
      </w: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отсутствие в представленном на отбор настоящей заявкой проекте мероприятий, осуществление которых нарушает требования законодательства;</w:t>
      </w: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отсутствие в настоящей заявке информации, использование которой нарушает требования законодательства.</w:t>
      </w: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К настоящей заявке прилагаются документы, являющиеся неотъемлемой частью настоящей заявки.</w:t>
      </w: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4"/>
          <w:szCs w:val="24"/>
          <w:lang w:eastAsia="zh-CN" w:bidi="hi-IN"/>
        </w:rPr>
      </w:pP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4"/>
          <w:szCs w:val="24"/>
          <w:lang w:eastAsia="zh-CN" w:bidi="hi-IN"/>
        </w:rPr>
      </w:pP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 xml:space="preserve">Руководитель </w:t>
      </w: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ab/>
      </w: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ab/>
      </w: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ab/>
      </w: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ab/>
        <w:t xml:space="preserve">       _________/____________________</w:t>
      </w:r>
    </w:p>
    <w:p w:rsidR="0030532A" w:rsidRPr="00540C7E" w:rsidRDefault="0030532A" w:rsidP="003053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ource Han Serif CN" w:hAnsi="Times New Roman" w:cs="Times New Roman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lang w:eastAsia="zh-CN" w:bidi="hi-IN"/>
        </w:rPr>
        <w:t>(или иное уполномоченное лицо)                  (подпись)             (расшифровка подписи)</w:t>
      </w: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 xml:space="preserve">МП </w:t>
      </w: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ab/>
      </w: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ab/>
      </w: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ab/>
      </w: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ab/>
      </w:r>
      <w:r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ab/>
      </w: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>«__» ______20__ г.»</w:t>
      </w:r>
      <w:r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>.</w:t>
      </w:r>
    </w:p>
    <w:p w:rsidR="0099759E" w:rsidRDefault="0099759E">
      <w:bookmarkStart w:id="0" w:name="_GoBack"/>
      <w:bookmarkEnd w:id="0"/>
    </w:p>
    <w:sectPr w:rsidR="0099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altName w:val="Times New Roman"/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Noto Sans Mono CJK SC">
    <w:altName w:val="MS Gothic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2A"/>
    <w:rsid w:val="0030532A"/>
    <w:rsid w:val="0099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1</cp:revision>
  <dcterms:created xsi:type="dcterms:W3CDTF">2024-05-06T15:11:00Z</dcterms:created>
  <dcterms:modified xsi:type="dcterms:W3CDTF">2024-05-06T15:11:00Z</dcterms:modified>
</cp:coreProperties>
</file>