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67C28" w14:textId="77777777" w:rsidR="001822A2" w:rsidRPr="000D5BA2" w:rsidRDefault="001822A2" w:rsidP="001822A2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14:paraId="2305F934" w14:textId="77777777" w:rsidR="001822A2" w:rsidRPr="000D5BA2" w:rsidRDefault="001822A2" w:rsidP="001822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3735FE4F" w14:textId="77777777" w:rsidR="001822A2" w:rsidRPr="000D5BA2" w:rsidRDefault="001822A2" w:rsidP="001822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КАРАЧАЕВО-ЧЕРКЕССКОЙ РЕСПУБЛИКИ</w:t>
      </w:r>
    </w:p>
    <w:p w14:paraId="51276BB7" w14:textId="77777777" w:rsidR="001822A2" w:rsidRPr="00824CFE" w:rsidRDefault="001822A2" w:rsidP="001822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705C2A0A" w14:textId="77777777" w:rsidR="001822A2" w:rsidRDefault="001822A2" w:rsidP="001822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62430A" w14:textId="77777777" w:rsidR="007D289B" w:rsidRPr="000D5BA2" w:rsidRDefault="007D289B" w:rsidP="001822A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C5A451" w14:textId="77777777" w:rsidR="001822A2" w:rsidRPr="000D5BA2" w:rsidRDefault="001822A2" w:rsidP="001822A2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202</w:t>
      </w:r>
      <w:r w:rsidR="00483B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г. Черкесск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___</w:t>
      </w:r>
    </w:p>
    <w:p w14:paraId="2B3D7372" w14:textId="77777777" w:rsidR="001822A2" w:rsidRDefault="001822A2" w:rsidP="001822A2">
      <w:pPr>
        <w:spacing w:after="0" w:line="29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272FD1" w14:textId="77777777" w:rsidR="007D289B" w:rsidRPr="000D5BA2" w:rsidRDefault="007D289B" w:rsidP="001822A2">
      <w:pPr>
        <w:spacing w:after="0" w:line="29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82A2D8" w14:textId="77777777" w:rsidR="001822A2" w:rsidRDefault="001822A2" w:rsidP="00182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5BA2"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BA2">
        <w:rPr>
          <w:rFonts w:ascii="Times New Roman" w:hAnsi="Times New Roman" w:cs="Times New Roman"/>
          <w:sz w:val="28"/>
          <w:szCs w:val="28"/>
        </w:rPr>
        <w:t>постановление Правительства Карачаево-Черкесской Республики от 28.12.2023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BA2">
        <w:rPr>
          <w:rFonts w:ascii="Times New Roman" w:hAnsi="Times New Roman" w:cs="Times New Roman"/>
          <w:sz w:val="28"/>
          <w:szCs w:val="28"/>
        </w:rPr>
        <w:t>384 «О государственной программе Карачаево-Черкесской Республики «Развитие туризма и курортов Карачаево-Черкесской Республики»</w:t>
      </w:r>
    </w:p>
    <w:p w14:paraId="01AE2EC9" w14:textId="77777777" w:rsidR="001822A2" w:rsidRPr="000D5BA2" w:rsidRDefault="001822A2" w:rsidP="001822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87ECAD" w14:textId="5E29B6A3" w:rsidR="00D36B5E" w:rsidRPr="00D36B5E" w:rsidRDefault="00D36B5E" w:rsidP="00D36B5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B5E">
        <w:rPr>
          <w:rFonts w:ascii="Times New Roman" w:eastAsia="Calibri" w:hAnsi="Times New Roman" w:cs="Times New Roman"/>
          <w:sz w:val="28"/>
          <w:szCs w:val="28"/>
        </w:rPr>
        <w:t>В связи с реализацией мероприятий, направленных на поддержку инвестиционных проектов по созданию модульных некапитальных средств размещения на территории Карачаево-Черкесской Республики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36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федерального проекта «</w:t>
      </w:r>
      <w:r w:rsidRPr="0035255F">
        <w:rPr>
          <w:rFonts w:ascii="Times New Roman" w:hAnsi="Times New Roman" w:cs="Times New Roman"/>
          <w:sz w:val="28"/>
          <w:szCs w:val="28"/>
        </w:rPr>
        <w:t>Создание номерного фонда, инфраструктуры и новых точек притяжения</w:t>
      </w:r>
      <w:r>
        <w:rPr>
          <w:rFonts w:ascii="Times New Roman" w:hAnsi="Times New Roman" w:cs="Times New Roman"/>
          <w:sz w:val="28"/>
          <w:szCs w:val="28"/>
        </w:rPr>
        <w:t>» национального проекта «Туризм и гостеприимство»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D36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24.12.2021 № 2439 «Об утверждении государственной программы Российской Федерации «Развитие туризма» </w:t>
      </w:r>
      <w:r w:rsidRPr="00D36B5E">
        <w:rPr>
          <w:rFonts w:ascii="Times New Roman" w:eastAsia="Calibri" w:hAnsi="Times New Roman" w:cs="Times New Roman"/>
          <w:sz w:val="28"/>
          <w:szCs w:val="28"/>
        </w:rPr>
        <w:t xml:space="preserve">Правительство Карачаево-Черкесской Республики </w:t>
      </w:r>
    </w:p>
    <w:p w14:paraId="0F7E4E3B" w14:textId="77777777" w:rsidR="001822A2" w:rsidRPr="000D5BA2" w:rsidRDefault="001822A2" w:rsidP="001822A2">
      <w:pPr>
        <w:spacing w:after="0" w:line="240" w:lineRule="auto"/>
        <w:ind w:firstLine="851"/>
        <w:contextualSpacing/>
        <w:jc w:val="both"/>
        <w:rPr>
          <w:rStyle w:val="23pt"/>
          <w:rFonts w:eastAsiaTheme="minorHAnsi" w:cstheme="minorBidi"/>
          <w:color w:val="auto"/>
          <w:spacing w:val="0"/>
          <w:shd w:val="clear" w:color="auto" w:fill="auto"/>
          <w:lang w:bidi="ar-SA"/>
        </w:rPr>
      </w:pPr>
    </w:p>
    <w:p w14:paraId="7B8BDD16" w14:textId="77777777" w:rsidR="001822A2" w:rsidRDefault="001822A2" w:rsidP="001822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3FAD82EA" w14:textId="77777777" w:rsidR="001822A2" w:rsidRPr="000D5BA2" w:rsidRDefault="001822A2" w:rsidP="001822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40642" w14:textId="77777777" w:rsidR="008D2038" w:rsidRDefault="008D2038" w:rsidP="008D2038">
      <w:pPr>
        <w:tabs>
          <w:tab w:val="left" w:pos="993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6D6E">
        <w:rPr>
          <w:rFonts w:ascii="Times New Roman" w:hAnsi="Times New Roman"/>
          <w:sz w:val="28"/>
          <w:szCs w:val="28"/>
        </w:rPr>
        <w:t xml:space="preserve">Внести в приложение к постановлению Правительства Карачаево-Черкесской Республики от 28.12.2023 </w:t>
      </w:r>
      <w:r>
        <w:rPr>
          <w:rFonts w:ascii="Times New Roman" w:hAnsi="Times New Roman"/>
          <w:sz w:val="28"/>
          <w:szCs w:val="28"/>
        </w:rPr>
        <w:t>№</w:t>
      </w:r>
      <w:r w:rsidRPr="00596D6E">
        <w:rPr>
          <w:rFonts w:ascii="Times New Roman" w:hAnsi="Times New Roman"/>
          <w:sz w:val="28"/>
          <w:szCs w:val="28"/>
        </w:rPr>
        <w:t xml:space="preserve"> 384 </w:t>
      </w:r>
      <w:r>
        <w:rPr>
          <w:rFonts w:ascii="Times New Roman" w:hAnsi="Times New Roman"/>
          <w:sz w:val="28"/>
          <w:szCs w:val="28"/>
        </w:rPr>
        <w:t>«</w:t>
      </w:r>
      <w:r w:rsidRPr="00596D6E">
        <w:rPr>
          <w:rFonts w:ascii="Times New Roman" w:hAnsi="Times New Roman"/>
          <w:sz w:val="28"/>
          <w:szCs w:val="28"/>
        </w:rPr>
        <w:t xml:space="preserve">О государственной программе Карачаево-Черкесской Республики </w:t>
      </w:r>
      <w:r>
        <w:rPr>
          <w:rFonts w:ascii="Times New Roman" w:hAnsi="Times New Roman"/>
          <w:sz w:val="28"/>
          <w:szCs w:val="28"/>
        </w:rPr>
        <w:t>«</w:t>
      </w:r>
      <w:r w:rsidRPr="00596D6E">
        <w:rPr>
          <w:rFonts w:ascii="Times New Roman" w:hAnsi="Times New Roman"/>
          <w:sz w:val="28"/>
          <w:szCs w:val="28"/>
        </w:rPr>
        <w:t>Развитие туризма и курортов Карачаево-Черкесской Республики</w:t>
      </w:r>
      <w:r>
        <w:rPr>
          <w:rFonts w:ascii="Times New Roman" w:hAnsi="Times New Roman"/>
          <w:sz w:val="28"/>
          <w:szCs w:val="28"/>
        </w:rPr>
        <w:t>»</w:t>
      </w:r>
      <w:r w:rsidRPr="007266A6">
        <w:t xml:space="preserve"> 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>(в редакции постановлений Правительства Карачаево-Черкесской Республики от 11.04.2024 № 71, от 25.09.2024 № 193</w:t>
      </w:r>
      <w:r>
        <w:rPr>
          <w:rFonts w:ascii="Times New Roman" w:hAnsi="Times New Roman"/>
          <w:color w:val="000000" w:themeColor="text1"/>
          <w:sz w:val="28"/>
          <w:szCs w:val="28"/>
        </w:rPr>
        <w:t>, от 12.03.2025 № 45</w:t>
      </w:r>
      <w:r w:rsidRPr="007D289B">
        <w:rPr>
          <w:rFonts w:ascii="Times New Roman" w:hAnsi="Times New Roman"/>
          <w:color w:val="000000" w:themeColor="text1"/>
          <w:sz w:val="28"/>
          <w:szCs w:val="28"/>
        </w:rPr>
        <w:t>) следующие изменения:</w:t>
      </w:r>
    </w:p>
    <w:p w14:paraId="3C30EBAB" w14:textId="77777777" w:rsidR="008D2038" w:rsidRDefault="008D2038" w:rsidP="008D2038">
      <w:pPr>
        <w:tabs>
          <w:tab w:val="left" w:pos="993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В разделе 1:</w:t>
      </w:r>
    </w:p>
    <w:p w14:paraId="3BCDC2DB" w14:textId="77777777" w:rsidR="008D2038" w:rsidRDefault="008D2038" w:rsidP="008D2038">
      <w:pPr>
        <w:tabs>
          <w:tab w:val="left" w:pos="993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B67078">
        <w:rPr>
          <w:rFonts w:ascii="Times New Roman" w:hAnsi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Pr="00B67078">
        <w:rPr>
          <w:rFonts w:ascii="Times New Roman" w:hAnsi="Times New Roman"/>
          <w:color w:val="000000" w:themeColor="text1"/>
          <w:sz w:val="28"/>
          <w:szCs w:val="28"/>
        </w:rPr>
        <w:t xml:space="preserve">ункт 1.3 </w:t>
      </w:r>
      <w:r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</w:t>
      </w:r>
      <w:r w:rsidRPr="00B6707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FB92D30" w14:textId="77777777" w:rsidR="008D2038" w:rsidRPr="00006527" w:rsidRDefault="008D2038" w:rsidP="008D2038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«1.3. </w:t>
      </w:r>
      <w:r w:rsidRPr="00006527">
        <w:rPr>
          <w:rFonts w:ascii="Times New Roman" w:hAnsi="Times New Roman" w:cs="Times New Roman"/>
          <w:sz w:val="28"/>
          <w:szCs w:val="28"/>
        </w:rPr>
        <w:t>Задачи государственной программы, определенные в соответствии с национальными целями развития Российской Федерации</w:t>
      </w:r>
    </w:p>
    <w:p w14:paraId="5E077E46" w14:textId="77777777" w:rsidR="008D2038" w:rsidRDefault="008D2038" w:rsidP="008D2038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государственной программы являются создание благоприятных экономических условий для дальнейшего устойчивого развития туризма и удовлетворения спроса потребителей на туристские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услуги, а также обеспечение реализации государственной политики в сфере туризма.</w:t>
      </w:r>
    </w:p>
    <w:p w14:paraId="60843C96" w14:textId="77777777" w:rsidR="008D2038" w:rsidRDefault="008D2038" w:rsidP="008D203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задач обеспечивается посредством реализации системы мероприятий, предусмотренных </w:t>
      </w:r>
      <w:r w:rsidRPr="003066C8">
        <w:rPr>
          <w:rFonts w:ascii="Times New Roman" w:hAnsi="Times New Roman" w:cs="Times New Roman"/>
          <w:sz w:val="28"/>
          <w:szCs w:val="28"/>
        </w:rPr>
        <w:t>федеральным проект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066C8">
        <w:rPr>
          <w:rFonts w:ascii="Times New Roman" w:hAnsi="Times New Roman" w:cs="Times New Roman"/>
          <w:sz w:val="28"/>
          <w:szCs w:val="28"/>
        </w:rPr>
        <w:t xml:space="preserve"> </w:t>
      </w:r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701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номерного фонда, инфраструктуры и новых точек притяжения</w:t>
      </w:r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hyperlink r:id="rId8" w:history="1">
        <w:r w:rsidRPr="005701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национального проекта</w:t>
        </w:r>
      </w:hyperlink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«Туризм и гостеприимство»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153BAE" w14:textId="77777777" w:rsidR="008D2038" w:rsidRDefault="008D2038" w:rsidP="008D203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целеполагания и задачи государственной программы сформированы с учетом национальных целей развития Российской Федерации на период до 2030 года и на перспективу до 2036 года, определенных Указом Президента Российской Федерации </w:t>
      </w:r>
      <w:hyperlink r:id="rId9" w:history="1">
        <w:r w:rsidRPr="00A4410F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07.05.2024 № 309 </w:t>
      </w:r>
      <w:r w:rsidRPr="003066C8">
        <w:rPr>
          <w:rFonts w:ascii="Times New Roman" w:hAnsi="Times New Roman" w:cs="Times New Roman"/>
          <w:sz w:val="28"/>
          <w:szCs w:val="28"/>
        </w:rPr>
        <w:t xml:space="preserve">«О национальных целях развития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066C8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066C8">
        <w:rPr>
          <w:rFonts w:ascii="Times New Roman" w:hAnsi="Times New Roman" w:cs="Times New Roman"/>
          <w:sz w:val="28"/>
          <w:szCs w:val="28"/>
        </w:rPr>
        <w:t>едерации на период до 2030 года и на перспективу до 2036 года»</w:t>
      </w:r>
      <w:r>
        <w:rPr>
          <w:rFonts w:ascii="Times New Roman" w:hAnsi="Times New Roman" w:cs="Times New Roman"/>
          <w:sz w:val="28"/>
          <w:szCs w:val="28"/>
        </w:rPr>
        <w:t xml:space="preserve"> и Единого плана по достижению национальных целей развития Российской Федерации до 2030 года и на перспективу до 2036 года, утвержденного Правительством Российской Федерации.</w:t>
      </w:r>
    </w:p>
    <w:p w14:paraId="659F5F58" w14:textId="77777777" w:rsidR="008D2038" w:rsidRPr="004D71CF" w:rsidRDefault="008D2038" w:rsidP="008D203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государственной программы будет непосредственно направлена на достижение национальных целей «Сохранение населения, укрепление здоровья и повышение благополучия людей, поддержка семьи», «Экологическое благополучие» и «Устойчивая и динамичная экономика», исходя из необходимости достижения к 2030 году целевых показателей, характеризующих достижение национальных целей. Кроме того, при формировании целей и показателей государственной программы учитывались положения документов стратегического планирования, разработанных в рамках целеполагания на федеральном уровне, в том числе по отраслевому принципу.».</w:t>
      </w:r>
    </w:p>
    <w:p w14:paraId="2E19AAB5" w14:textId="77777777" w:rsidR="008D2038" w:rsidRDefault="008D2038" w:rsidP="008D203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1.2. В п</w:t>
      </w:r>
      <w:r w:rsidRPr="00B67078">
        <w:rPr>
          <w:rFonts w:ascii="Times New Roman" w:hAnsi="Times New Roman"/>
          <w:color w:val="000000" w:themeColor="text1"/>
          <w:sz w:val="28"/>
          <w:szCs w:val="28"/>
        </w:rPr>
        <w:t>ункт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67078">
        <w:rPr>
          <w:rFonts w:ascii="Times New Roman" w:hAnsi="Times New Roman"/>
          <w:color w:val="000000" w:themeColor="text1"/>
          <w:sz w:val="28"/>
          <w:szCs w:val="28"/>
        </w:rPr>
        <w:t xml:space="preserve"> 1.</w:t>
      </w:r>
      <w:r>
        <w:rPr>
          <w:rFonts w:ascii="Times New Roman" w:hAnsi="Times New Roman"/>
          <w:color w:val="000000" w:themeColor="text1"/>
          <w:sz w:val="28"/>
          <w:szCs w:val="28"/>
        </w:rPr>
        <w:t>4:</w:t>
      </w:r>
    </w:p>
    <w:p w14:paraId="29B69F46" w14:textId="77777777" w:rsidR="008D2038" w:rsidRDefault="008D2038" w:rsidP="008D203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1.2.1. Абзац пятый изложить в следующей редакции:</w:t>
      </w:r>
    </w:p>
    <w:p w14:paraId="5E08F8C6" w14:textId="77777777" w:rsidR="008D2038" w:rsidRDefault="008D2038" w:rsidP="008D203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Территория Карачаево-Черкесской Республики относится к геостратегическим территориям Российской Федерации в соответствии с положениями </w:t>
      </w:r>
      <w:hyperlink r:id="rId10" w:history="1">
        <w:r w:rsidRPr="00F34DAB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пространственного развития Российской Федерации, утвержденной распоряжением Правительства Российской Федерации от 28.12.2024 № 4146-р.».</w:t>
      </w:r>
    </w:p>
    <w:p w14:paraId="193CB48D" w14:textId="77777777" w:rsidR="008D2038" w:rsidRPr="00F34DAB" w:rsidRDefault="008D2038" w:rsidP="008D203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1.2.2. Абзац шестой исключить.</w:t>
      </w:r>
    </w:p>
    <w:p w14:paraId="48E738EC" w14:textId="77777777" w:rsidR="008D2038" w:rsidRDefault="008D2038" w:rsidP="008D2038">
      <w:pPr>
        <w:tabs>
          <w:tab w:val="left" w:pos="993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B73F3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 Раздел 2</w:t>
      </w:r>
      <w:r w:rsidRPr="000225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пунктом 2.3 </w:t>
      </w:r>
      <w:r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14:paraId="697F9C4F" w14:textId="77777777" w:rsidR="008D2038" w:rsidRPr="00006527" w:rsidRDefault="008D2038" w:rsidP="008D203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«2.3. </w:t>
      </w:r>
      <w:r w:rsidRPr="000225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02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 получателей субсидий на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2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02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2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модульных некапитальных средств размещения на территории Карачаево-Черкесской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14:paraId="106B1FB5" w14:textId="32B64244" w:rsidR="008D2038" w:rsidRPr="008D2038" w:rsidRDefault="008D2038" w:rsidP="008D20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3. В пункте 1.6 раздела 1 приложения 1 к государственной программе слова «</w:t>
      </w:r>
      <w:r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власти» заменить словами «Исполнительным органом». </w:t>
      </w:r>
    </w:p>
    <w:p w14:paraId="78AC23F0" w14:textId="77777777" w:rsidR="008D2038" w:rsidRDefault="008D2038" w:rsidP="008D20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hyperlink r:id="rId11" w:history="1">
        <w:r w:rsidRPr="000225E9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0225E9">
        <w:rPr>
          <w:rFonts w:ascii="Times New Roman" w:hAnsi="Times New Roman" w:cs="Times New Roman"/>
          <w:sz w:val="28"/>
          <w:szCs w:val="28"/>
        </w:rPr>
        <w:t xml:space="preserve"> приложением 3 к государственной программе согласно </w:t>
      </w:r>
      <w:hyperlink r:id="rId12" w:history="1">
        <w:r w:rsidRPr="000225E9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0225E9">
        <w:rPr>
          <w:rFonts w:ascii="Times New Roman" w:hAnsi="Times New Roman" w:cs="Times New Roman"/>
          <w:sz w:val="28"/>
          <w:szCs w:val="28"/>
        </w:rPr>
        <w:t>.</w:t>
      </w:r>
    </w:p>
    <w:p w14:paraId="7EEBAF6F" w14:textId="77777777" w:rsidR="008D2038" w:rsidRPr="0027206C" w:rsidRDefault="008D2038" w:rsidP="008D203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</w:p>
    <w:p w14:paraId="69ECC58E" w14:textId="77777777" w:rsidR="00371AE3" w:rsidRDefault="00371AE3" w:rsidP="00371AE3">
      <w:pPr>
        <w:widowControl w:val="0"/>
        <w:spacing w:after="0" w:line="240" w:lineRule="auto"/>
        <w:contextualSpacing/>
        <w:rPr>
          <w:rFonts w:ascii="Times New Roman" w:eastAsia="Times New Roman" w:hAnsi="Times New Roman" w:cs="Arial"/>
          <w:sz w:val="28"/>
          <w:szCs w:val="28"/>
        </w:rPr>
      </w:pPr>
    </w:p>
    <w:p w14:paraId="2BFB1585" w14:textId="77777777" w:rsidR="00A16EAF" w:rsidRPr="00A16EAF" w:rsidRDefault="00A16EAF" w:rsidP="00A16E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6E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Приложение </w:t>
      </w:r>
    </w:p>
    <w:p w14:paraId="5A755A9E" w14:textId="77777777" w:rsidR="00A16EAF" w:rsidRPr="00A16EAF" w:rsidRDefault="00A16EAF" w:rsidP="00A16E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6E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постановлению Правительства </w:t>
      </w:r>
    </w:p>
    <w:p w14:paraId="63224E4A" w14:textId="77777777" w:rsidR="00A16EAF" w:rsidRPr="00A16EAF" w:rsidRDefault="00A16EAF" w:rsidP="00A16E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6E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Карачаево-Черкесской Республики</w:t>
      </w:r>
    </w:p>
    <w:p w14:paraId="3622667E" w14:textId="77777777" w:rsidR="00A16EAF" w:rsidRPr="00A16EAF" w:rsidRDefault="00A16EAF" w:rsidP="00A16E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6E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_________ 2025 № ____</w:t>
      </w:r>
    </w:p>
    <w:p w14:paraId="60C2C20B" w14:textId="77777777" w:rsidR="00A16EAF" w:rsidRDefault="00A16EAF" w:rsidP="00A16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8B7CC6E" w14:textId="77777777" w:rsidR="00A16EAF" w:rsidRPr="00A16EAF" w:rsidRDefault="00A16EAF" w:rsidP="00A16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A9B0AC5" w14:textId="27A139BB" w:rsidR="00A16EAF" w:rsidRPr="00A16EAF" w:rsidRDefault="00A16EAF" w:rsidP="00A16E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16EA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«Приложение 3 </w:t>
      </w:r>
      <w:r w:rsidRPr="00A16EA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br/>
        <w:t>к государственной программе</w:t>
      </w:r>
    </w:p>
    <w:p w14:paraId="18F8FB30" w14:textId="77777777" w:rsidR="00A16EAF" w:rsidRPr="00A16EAF" w:rsidRDefault="00A16EAF" w:rsidP="00A16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2C92F30" w14:textId="77777777" w:rsidR="00A16EAF" w:rsidRDefault="00A16EAF" w:rsidP="00A16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70011CD" w14:textId="77777777" w:rsidR="00A16EAF" w:rsidRPr="00A16EAF" w:rsidRDefault="00A16EAF" w:rsidP="00A16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736D7675" w14:textId="77777777" w:rsidR="008D2038" w:rsidRPr="00A16EAF" w:rsidRDefault="008D2038" w:rsidP="008D20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14:paraId="496662A9" w14:textId="77777777" w:rsidR="008D2038" w:rsidRPr="00A16EAF" w:rsidRDefault="008D2038" w:rsidP="008D2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получателей субсидий </w:t>
      </w:r>
      <w:r w:rsidRPr="000225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2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02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2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модульных некапитальных средств размещения на территории Карачаево-Черкесской Республики</w:t>
      </w:r>
    </w:p>
    <w:p w14:paraId="77E3C67B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425BC2" w14:textId="77777777" w:rsidR="008D2038" w:rsidRPr="005701CA" w:rsidRDefault="008D2038" w:rsidP="008D203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1"/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порядок финансирования из федерального бюджета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</w:t>
      </w:r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Карачаево-Черкесской Республики получателей субсидий </w:t>
      </w:r>
      <w:r w:rsidRPr="00980F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инвестиционных проектов по созданию модульных некапитальных средств размещения на территории Карачаево-Черкесской Республики</w:t>
      </w:r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регионального проекта </w:t>
      </w:r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701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номерного фонда, инфраструктуры и новых точек притяжения</w:t>
      </w:r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(Карачаево-Черкесская Республика)», обеспечивающего </w:t>
      </w:r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целей, показателей и результатов</w:t>
      </w:r>
      <w:r>
        <w:t xml:space="preserve"> </w:t>
      </w:r>
      <w:hyperlink r:id="rId13" w:history="1">
        <w:r w:rsidRPr="005701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проекта</w:t>
        </w:r>
      </w:hyperlink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701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номерного фонда, инфраструктуры и новых точек притяжения</w:t>
      </w:r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hyperlink r:id="rId14" w:history="1">
        <w:r w:rsidRPr="005701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национального проекта</w:t>
        </w:r>
      </w:hyperlink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«Туризм и гостеприимство» (далее соответственно - субсидии, проекты,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рядок).</w:t>
      </w:r>
    </w:p>
    <w:p w14:paraId="24C72414" w14:textId="77777777" w:rsidR="008D2038" w:rsidRPr="005701CA" w:rsidRDefault="008D2038" w:rsidP="008D203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color w:val="2C2D2E"/>
          <w:sz w:val="30"/>
          <w:szCs w:val="30"/>
          <w:lang w:eastAsia="ru-RU"/>
        </w:rPr>
      </w:pPr>
      <w:bookmarkStart w:id="1" w:name="sub_104"/>
      <w:r w:rsidRPr="005701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Субсидии предоставляются из республиканского бюджета</w:t>
      </w:r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Карачаево-Черкесской Республики на возмещение затрат по приобретению и монтажу модульных некапитальных средств размещения</w:t>
      </w:r>
      <w:r w:rsidRPr="005701CA">
        <w:rPr>
          <w:rFonts w:ascii="Arial" w:eastAsia="Times New Roman" w:hAnsi="Arial" w:cs="Arial"/>
          <w:color w:val="2C2D2E"/>
          <w:sz w:val="30"/>
          <w:szCs w:val="30"/>
          <w:lang w:eastAsia="ru-RU"/>
        </w:rPr>
        <w:t xml:space="preserve"> </w:t>
      </w:r>
      <w:r w:rsidRPr="00980F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проектов</w:t>
      </w:r>
      <w:r w:rsidRPr="00980FB3">
        <w:rPr>
          <w:rFonts w:ascii="Arial" w:eastAsia="Times New Roman" w:hAnsi="Arial" w:cs="Arial"/>
          <w:sz w:val="30"/>
          <w:szCs w:val="30"/>
          <w:lang w:eastAsia="ru-RU"/>
        </w:rPr>
        <w:t xml:space="preserve"> </w:t>
      </w:r>
      <w:r w:rsidRPr="005701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пределах средств, предусмотренных на эти цели законом о республиканском бюджете на соответствующий финансовый год и на плановый период, на условиях софинансирования расходных обязательств Карачаево-Черкесской Республики на поддержку проектов </w:t>
      </w:r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бюджета Карачаево-Черкесской Республики и субсидии из федерального </w:t>
      </w:r>
      <w:r w:rsidRPr="005701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бюджета, предоставленной в соответствии с постановлением Правительства Российской Федерации от 24.12.2021 № 2439 «Об утверждении государственной программы Российской Федерации «Развитие туризма».</w:t>
      </w:r>
    </w:p>
    <w:p w14:paraId="06BFDDD3" w14:textId="77777777" w:rsidR="008D2038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End w:id="1"/>
      <w:r w:rsidRPr="00A16E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Получатели субсидий, предоставляемых на реализацию мероприятия, предусмотренного </w:t>
      </w:r>
      <w:hyperlink w:anchor="P44">
        <w:r w:rsidRPr="00A16E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</w:t>
        </w:r>
      </w:hyperlink>
      <w:r w:rsidRPr="00A16E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Порядка, определяются Министерством экономического развития Российской Федерации по результатам конкурсного отбора, проводимого в порядке, предусмотренном постановлением Правительства Российской Федерации от 24.12.2021 № 2439 «Об утверждении государственной программы Российской Федерации «Развитие туризма».</w:t>
      </w:r>
    </w:p>
    <w:p w14:paraId="09AD90DE" w14:textId="77777777" w:rsidR="008D2038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Pr="00812FDF">
        <w:rPr>
          <w:rFonts w:ascii="Times New Roman" w:hAnsi="Times New Roman" w:cs="Times New Roman"/>
          <w:sz w:val="28"/>
          <w:szCs w:val="28"/>
        </w:rPr>
        <w:t xml:space="preserve">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Предоставленные субсидии могут быть использованы только на осуществление целевых расходов, связанных с реализацией проектов. </w:t>
      </w:r>
    </w:p>
    <w:p w14:paraId="629B4460" w14:textId="77777777" w:rsidR="008D2038" w:rsidRDefault="008D2038" w:rsidP="008D20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Федерального казначейства по Карачаево-Черкесской Республике осуществляет в установленном федеральным законодательством порядке казначейское сопровождение субсидий.</w:t>
      </w:r>
    </w:p>
    <w:p w14:paraId="799B0BC3" w14:textId="77777777" w:rsidR="008D2038" w:rsidRPr="00A16EAF" w:rsidRDefault="008D2038" w:rsidP="008D203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FDF">
        <w:rPr>
          <w:rFonts w:ascii="Times New Roman" w:hAnsi="Times New Roman" w:cs="Times New Roman"/>
          <w:sz w:val="28"/>
          <w:szCs w:val="28"/>
        </w:rPr>
        <w:t xml:space="preserve">Возмещение затрат </w:t>
      </w:r>
      <w:r>
        <w:rPr>
          <w:rFonts w:ascii="Times New Roman" w:hAnsi="Times New Roman" w:cs="Times New Roman"/>
          <w:sz w:val="28"/>
          <w:szCs w:val="28"/>
        </w:rPr>
        <w:t>получателям субсидий</w:t>
      </w:r>
      <w:r w:rsidRPr="00812FDF">
        <w:rPr>
          <w:rFonts w:ascii="Times New Roman" w:hAnsi="Times New Roman" w:cs="Times New Roman"/>
          <w:sz w:val="28"/>
          <w:szCs w:val="28"/>
        </w:rPr>
        <w:t xml:space="preserve"> при реализации </w:t>
      </w:r>
      <w:r>
        <w:rPr>
          <w:rFonts w:ascii="Times New Roman" w:hAnsi="Times New Roman" w:cs="Times New Roman"/>
          <w:sz w:val="28"/>
          <w:szCs w:val="28"/>
        </w:rPr>
        <w:t>проектов</w:t>
      </w:r>
      <w:r w:rsidRPr="00812F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отобранных по итогам конкурсного отбора Министерством экономического развития Российской Федерации</w:t>
      </w:r>
      <w:r w:rsidRPr="00812FDF">
        <w:rPr>
          <w:rFonts w:ascii="Times New Roman" w:hAnsi="Times New Roman" w:cs="Times New Roman"/>
          <w:sz w:val="28"/>
          <w:szCs w:val="28"/>
        </w:rPr>
        <w:t>, возможно в отношении затрат, понесенных с 1 января 2025 г</w:t>
      </w:r>
      <w:r>
        <w:rPr>
          <w:rFonts w:ascii="Times New Roman" w:hAnsi="Times New Roman" w:cs="Times New Roman"/>
          <w:sz w:val="28"/>
          <w:szCs w:val="28"/>
        </w:rPr>
        <w:t>ода.</w:t>
      </w:r>
    </w:p>
    <w:p w14:paraId="4C1F1F77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Главным распорядителем бюджетных средств Карачаево-Черкесской Республики, до которого в соответствии с </w:t>
      </w:r>
      <w:hyperlink r:id="rId15" w:history="1">
        <w:r w:rsidRPr="00A16EA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бюджетным законодательством</w:t>
        </w:r>
      </w:hyperlink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как получателя бюджетных средств, доведены в установленном порядке лимиты бюджетных обязательств на предоставление субсидий на соответствующий финансовый год и на плановый период, в соответствии с Порядком является Министерство туризма и курортов Карачаево-Черкесской Республики (далее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инистерство).</w:t>
      </w:r>
    </w:p>
    <w:p w14:paraId="6106FA29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sub_135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Министерство заключает с получателями субсидий соглашение о предоставлении субсидии (далее – соглашение)  в соответствии с типовой формой, утвержденной Министерством финансов Российской Федерации, в государственной интегрированной информационной системе управления общественными финансами «Электронный бюджет». В соглашении предусматриваются, в том числе:</w:t>
      </w:r>
    </w:p>
    <w:p w14:paraId="63B7E03E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sub_1352"/>
      <w:bookmarkEnd w:id="2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Целевое назначение субсидии.</w:t>
      </w:r>
    </w:p>
    <w:p w14:paraId="20229333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sub_1353"/>
      <w:bookmarkEnd w:id="3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Размер субсидии и условия его предоставления.</w:t>
      </w:r>
    </w:p>
    <w:p w14:paraId="6975DBD9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354"/>
      <w:bookmarkEnd w:id="4"/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Запрет на приобретение за счет средств субсидии </w:t>
      </w:r>
      <w:hyperlink r:id="rId16" w:history="1">
        <w:r w:rsidRPr="00A16E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иностранной валюты</w:t>
        </w:r>
      </w:hyperlink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операций, осуществляемых в соответствии с </w:t>
      </w:r>
      <w:hyperlink r:id="rId17" w:history="1">
        <w:r w:rsidRPr="00A16E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валютным законодательством</w:t>
        </w:r>
      </w:hyperlink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целевых 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показателей.</w:t>
      </w:r>
    </w:p>
    <w:p w14:paraId="6980093E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sub_1355"/>
      <w:bookmarkEnd w:id="5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и сроки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получателем субсидии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к соглашению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EF8190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sub_1356"/>
      <w:bookmarkEnd w:id="6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Перечень затрат,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возмещение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предоставляется субсидия.</w:t>
      </w:r>
    </w:p>
    <w:p w14:paraId="524A5CAF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sub_1357"/>
      <w:bookmarkEnd w:id="7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Результаты предоставления субсидии, их значения и обязанность получателя субсидии по их достижению.</w:t>
      </w:r>
    </w:p>
    <w:p w14:paraId="09D28AA8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sub_1358"/>
      <w:bookmarkEnd w:id="8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Ответственность за недостижение значений результатов предоставления субсидии, а также в случае установления фактов нарушения целей, порядка и условий предоставления субсидии.</w:t>
      </w:r>
    </w:p>
    <w:p w14:paraId="6D1E03C7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sub_1359"/>
      <w:bookmarkEnd w:id="9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Порядок возврата средств субсидии в случае нарушения целей и условий ее использования.</w:t>
      </w:r>
      <w:bookmarkStart w:id="11" w:name="sub_13510"/>
      <w:bookmarkEnd w:id="10"/>
    </w:p>
    <w:p w14:paraId="3383E4B3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Обязательство получателя субсидии по уплате штрафных санкций в соответствии с действующим законодательством. </w:t>
      </w:r>
      <w:bookmarkStart w:id="12" w:name="sub_13511"/>
      <w:bookmarkEnd w:id="11"/>
    </w:p>
    <w:p w14:paraId="65E98729" w14:textId="77777777" w:rsidR="008D2038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Согласие получателя субсидии и лиц, являющихся поставщиками (подрядчиками, исполнителями) по договорам, заключенным в целях исполнения обязательств по договорам о предоставлении субсидии на осуществление уполномоченными органами государственного финансового контроля проверок соблюдения получателем субсидии и указанными лицами условий, целей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предоставления субсидии.</w:t>
      </w:r>
    </w:p>
    <w:p w14:paraId="4AF30B75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sub_13515"/>
      <w:bookmarkEnd w:id="12"/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Обязательство предоставления документов, подтверждающих выполнени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 и приобретени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товаров (</w:t>
      </w:r>
      <w:r w:rsidRPr="00A16EA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копии договоров, актов приемки-передачи выполненных работ (услуг), счетов-фактур, товарных накладных, платежных поручений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оплаченных за счет собственных средств получателя субсидии.</w:t>
      </w:r>
    </w:p>
    <w:p w14:paraId="690B5FFE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Обязательство получателя субсидии по эксплуатации созданных модульных некапитальных средств размещения не менее 10 лет с даты ввода в эксплуатацию.</w:t>
      </w:r>
    </w:p>
    <w:p w14:paraId="746E80F7" w14:textId="77777777" w:rsidR="008D2038" w:rsidRPr="00A16EAF" w:rsidRDefault="008D2038" w:rsidP="008D203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6EA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Обязательство получателя субсидии обеспечить софинансирование затрат на реализацию проекта за счет собственных средств в размере не менее 50 % стоимости инвестиционного проекта.</w:t>
      </w:r>
    </w:p>
    <w:p w14:paraId="4E5680EF" w14:textId="77777777" w:rsidR="008D2038" w:rsidRPr="00B70AF4" w:rsidRDefault="008D2038" w:rsidP="008D2038">
      <w:pPr>
        <w:spacing w:after="0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16EA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Обязательство получателя субсидии по обеспечению в создаваемых модульных средствах размещения и прилегающей к ним территории доступности для маломобильных групп населения в соответствии с нормами действующего законо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дательства Российской Федерации, </w:t>
      </w:r>
      <w:r w:rsidRPr="00B70A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при наличии соответствующих обязательств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Pr="00B70A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проектах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Pr="00B70A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заявленных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для участия в конкурсном отборе</w:t>
      </w:r>
      <w:r w:rsidRPr="00B70A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</w:p>
    <w:p w14:paraId="679D3EBE" w14:textId="77777777" w:rsidR="008D2038" w:rsidRPr="00A16EAF" w:rsidRDefault="008D2038" w:rsidP="008D2038">
      <w:pPr>
        <w:spacing w:after="0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16EAF">
        <w:rPr>
          <w:rFonts w:ascii="Times New Roman" w:hAnsi="Times New Roman" w:cs="Times New Roman"/>
          <w:sz w:val="28"/>
          <w:szCs w:val="28"/>
        </w:rPr>
        <w:t xml:space="preserve">Обязательство получателя субсидии по соблюдению требований технической и противопожарной безопасности в создаваемых модульных </w:t>
      </w:r>
      <w:r w:rsidRPr="00A16EAF">
        <w:rPr>
          <w:rFonts w:ascii="Times New Roman" w:hAnsi="Times New Roman" w:cs="Times New Roman"/>
          <w:sz w:val="28"/>
          <w:szCs w:val="28"/>
        </w:rPr>
        <w:lastRenderedPageBreak/>
        <w:t>некапитальных средствах размещения в соответствии с нормами действующего законо</w:t>
      </w:r>
      <w:r>
        <w:rPr>
          <w:rFonts w:ascii="Times New Roman" w:hAnsi="Times New Roman" w:cs="Times New Roman"/>
          <w:sz w:val="28"/>
          <w:szCs w:val="28"/>
        </w:rPr>
        <w:t xml:space="preserve">дательства Российской Федерации, </w:t>
      </w:r>
      <w:r w:rsidRPr="00B70A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при наличии соответствующих обязательств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Pr="00B70A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проектах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Pr="00B70A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заявленных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для участия в конкурсном отборе</w:t>
      </w:r>
      <w:r w:rsidRPr="00B70AF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</w:p>
    <w:p w14:paraId="167CEAC6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6EA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16.</w:t>
      </w:r>
      <w:r w:rsidRPr="00A16EAF">
        <w:rPr>
          <w:rFonts w:ascii="Times New Roman" w:hAnsi="Times New Roman" w:cs="Times New Roman"/>
          <w:sz w:val="28"/>
          <w:szCs w:val="28"/>
        </w:rPr>
        <w:t xml:space="preserve"> Обязательство получателя субсидии создать модульное(ые) некапитальное(ые) средство(а) размещения - быстровозводимая(ые) конструкция(и) заводского производства, в том числе контейнерного типа, за исключением глэмпингов и кемпингов, 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оборудованная(ые) для круглогодичного комфортного и безопасного пребывания туристов и оснащенная(ые) индивидуальным туалетом, умывальником, душем, а также имеющая(ые) общую площадь не менее 15 кв. метров, без учета площади санузла, </w:t>
      </w:r>
      <w:r w:rsidRPr="00A16EAF">
        <w:rPr>
          <w:rFonts w:ascii="Times New Roman" w:hAnsi="Times New Roman" w:cs="Times New Roman"/>
          <w:sz w:val="28"/>
          <w:szCs w:val="28"/>
        </w:rPr>
        <w:t xml:space="preserve">возводимое(ые) в рамках проекта. </w:t>
      </w:r>
    </w:p>
    <w:p w14:paraId="5147690C" w14:textId="77777777" w:rsidR="008D2038" w:rsidRPr="00A16EAF" w:rsidRDefault="008D2038" w:rsidP="008D203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35151"/>
      <w:bookmarkEnd w:id="13"/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Дополнительное соглашение о внесении изменений в соглашение, а также дополнительное соглашение о расторжении соглашения (при необходимости) заключаются в соответствии с типовой формой, утвержденной Министерством финансов Российской Федерации, в государственной интегрированной информационной системе управления общественными финансами «Электронный бюджет».</w:t>
      </w:r>
    </w:p>
    <w:p w14:paraId="3B95D743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36"/>
      <w:bookmarkEnd w:id="14"/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Получатели субсидий должны не позднее 5 рабочих дней с момента направления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инистерством соглашения подписать его в государственной интегрированной информационной системе управления общественными финансами «Электронный бюджет».</w:t>
      </w:r>
      <w:bookmarkEnd w:id="15"/>
    </w:p>
    <w:p w14:paraId="7E700060" w14:textId="77777777" w:rsidR="008D2038" w:rsidRPr="00A16EAF" w:rsidRDefault="008D2038" w:rsidP="008D20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bookmarkStart w:id="16" w:name="sub_11091"/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субсидий в сроки, установленные соглашением, обязаны открыть в Управлении Федерального казначейства по Карачаево-Черкесской Республике лицевой счет для учета операций со средствами участников казначейского сопровождения в соответствии с </w:t>
      </w:r>
      <w:hyperlink r:id="rId18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Pr="00A16E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риказом</w:t>
        </w:r>
      </w:hyperlink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казначейства от 22.12.2021 № 44н «Об утверждении Порядка открытия лицевых счетов территориальными органами Федерального казначейства участникам казначейского сопровождения» (далее - лицевой счет).</w:t>
      </w:r>
    </w:p>
    <w:p w14:paraId="29CB5751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посредством запросов, в том числе в электронной форме с использованием единой системы межведомственного электронного взаимодействия, вправе запрашивать и получать сведения о наличии либо об отсутствии у победителя конкурса лицевого счета неучастника бюджетного процесса, открытого в Управлении Федерального казначейства по Карачаево-Черкесской Республике.</w:t>
      </w:r>
    </w:p>
    <w:bookmarkEnd w:id="16"/>
    <w:p w14:paraId="78E17C63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Получатели субсидий признаются уклонившимся от заключения соглашения в случае не подписания соглашения в установленный пунктом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срок. </w:t>
      </w:r>
    </w:p>
    <w:p w14:paraId="7D6DEA7B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Министерство в течение 10 рабочих дней со дня подписания 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получателями субсидий соглашения оформляет и направляет в Министерство финансов Карачаево-Черкесской Республики заявку на предоставление объемов финансирования для перечисления на лицевой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в установленном порядке.</w:t>
      </w:r>
    </w:p>
    <w:p w14:paraId="7CC96F16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bookmarkStart w:id="17" w:name="sub_138"/>
      <w:bookmarkEnd w:id="0"/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с момента получения финансирования, в течение 5 рабочих дней, осуществляет перечисление бюджетных ассигнований на счета получателей субсидий за счет средств республиканского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Карачаево-Черкесской Республики 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за счет средств, источником финансового обеспечения которых являются субсидии из федерального бюджета). </w:t>
      </w:r>
    </w:p>
    <w:p w14:paraId="56B78950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39"/>
      <w:bookmarkEnd w:id="17"/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Перечисление субсидий получателям субсидий осуществляется на счета, открытые Управлением Федерального казначейства по Карачаево-Черкесской Республике. </w:t>
      </w:r>
      <w:bookmarkStart w:id="19" w:name="sub_140"/>
      <w:bookmarkEnd w:id="18"/>
    </w:p>
    <w:p w14:paraId="5A1BB8AC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Операции по списанию средств, отраженных на лицевом счете неучастника бюджетного процесса, осуществляются после проведения Управлением Федерального казначейства по Карачаево-Черкесской Республике санкционирования операций в порядке, установленном Министерством финансов Российской Федерации, в соответствии с планом расходов получателей субсидии.</w:t>
      </w:r>
    </w:p>
    <w:p w14:paraId="74888CED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sub_141"/>
      <w:bookmarkEnd w:id="19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bookmarkStart w:id="21" w:name="sub_1414"/>
      <w:bookmarkEnd w:id="20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соблюдением условий, целей и порядка предоставления субсидий осуществляется уполномоченным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финансового контроля.</w:t>
      </w:r>
    </w:p>
    <w:p w14:paraId="35935643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sub_1421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использованием субсидий, осуществляемый Министерством, включает:</w:t>
      </w:r>
    </w:p>
    <w:p w14:paraId="70610D0C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sub_1422"/>
      <w:bookmarkEnd w:id="22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и проверку представленных отчетных материалов, предусмотренных соглашением, 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копий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16EA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договоров, актов приемки-передачи выполненных работ (услуг), счетов-фактур, товарных накладных, платежных поручений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подтверждающих расходы, произведенные на реализацию проекта и оплаченные за счет собственных средств получателями субсидий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63E74DA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424"/>
      <w:bookmarkEnd w:id="23"/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приостановление перечисления субсидий в случаях непредставления (представления в неполном объеме) получателями субсидий отчетных материалов в порядке и в сроки, предусмотренные соглашениями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путем направления соответствующего обращения в Управление Федерального казначейства по Карачаево-Черкесской Республике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515B3D3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sub_1425"/>
      <w:bookmarkEnd w:id="24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расторжение соглашения в случаях нецелевого использования субсидии и (или) выявления фактов представления получателями субсидий недостоверной информации;</w:t>
      </w:r>
    </w:p>
    <w:bookmarkEnd w:id="25"/>
    <w:p w14:paraId="1CA07D52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взыскание средств субсидий в соответствии с действующим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законодательством в случае нарушения целей и условий их использования, недостижение значений результатов предоставления субсидий.</w:t>
      </w:r>
    </w:p>
    <w:p w14:paraId="53F47A32" w14:textId="77777777" w:rsidR="008D2038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sub_142"/>
      <w:bookmarkEnd w:id="21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bookmarkStart w:id="27" w:name="sub_1426"/>
      <w:bookmarkEnd w:id="26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Получатели субсидий, с которыми заключены соглашения, представляют в Министерство по формам и в сроки, установленные соглашением, отчетные материалы посредством </w:t>
      </w:r>
      <w:r w:rsidRPr="00A16E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 электронного документа, подписанного </w:t>
      </w:r>
      <w:hyperlink r:id="rId19" w:history="1">
        <w:r w:rsidRPr="00A16EA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квалифицированной электронной подписью</w:t>
        </w:r>
      </w:hyperlink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 (лица, исполняющего обязанности руководителя) юридического лица или индивидуального предпринимателя, включающие:</w:t>
      </w:r>
    </w:p>
    <w:p w14:paraId="6500ADF9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sub_1431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 расходах на реализацию проекта, источником финансового обеспечения которых является субсидия;</w:t>
      </w:r>
    </w:p>
    <w:p w14:paraId="661F132E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sub_1432"/>
      <w:bookmarkEnd w:id="28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 достижении значений результатов предоставления субсидии;</w:t>
      </w:r>
    </w:p>
    <w:bookmarkEnd w:id="29"/>
    <w:p w14:paraId="512FB0DD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расходах на реализацию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источником финансового обеспечения которых 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собственные средства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A0F05E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Показателями результата использования субсидий являются количество номеров во введенных в эксплуатацию модульных некапитальных средств размещения и объем собственных средств, направленных на реализацию проекта.</w:t>
      </w:r>
    </w:p>
    <w:p w14:paraId="12321713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 результатов использования субсидии, а также сроки достижения результатов устанавливаются в соглашении.</w:t>
      </w:r>
      <w:bookmarkStart w:id="30" w:name="sub_143"/>
      <w:bookmarkEnd w:id="27"/>
    </w:p>
    <w:p w14:paraId="26ABEDF9" w14:textId="77777777" w:rsidR="008D2038" w:rsidRPr="003F7954" w:rsidRDefault="008D2038" w:rsidP="008D20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sub_144"/>
      <w:bookmarkEnd w:id="30"/>
      <w:r w:rsidRPr="003F7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r w:rsidRPr="00371AE3">
        <w:rPr>
          <w:rFonts w:ascii="Times New Roman" w:hAnsi="Times New Roman" w:cs="Times New Roman"/>
          <w:sz w:val="28"/>
          <w:szCs w:val="28"/>
        </w:rPr>
        <w:t xml:space="preserve">В случае нарушения целей и условий предоставления субсидии, а также в случае недостижения значений результатов предоставления субсидии, установленных соглашением, соответствующие средства подлежат возврату в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371AE3">
        <w:rPr>
          <w:rFonts w:ascii="Times New Roman" w:hAnsi="Times New Roman" w:cs="Times New Roman"/>
          <w:sz w:val="28"/>
          <w:szCs w:val="28"/>
        </w:rPr>
        <w:t>бюджет Карачаево-Черкесской Республики (за исключением случаев, предусмотренных в пункте 19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371AE3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371AE3">
        <w:rPr>
          <w:rFonts w:ascii="Times New Roman" w:hAnsi="Times New Roman" w:cs="Times New Roman"/>
          <w:sz w:val="28"/>
          <w:szCs w:val="28"/>
        </w:rPr>
        <w:t xml:space="preserve"> примен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371AE3">
        <w:rPr>
          <w:rFonts w:ascii="Times New Roman" w:hAnsi="Times New Roman" w:cs="Times New Roman"/>
          <w:sz w:val="28"/>
          <w:szCs w:val="28"/>
        </w:rPr>
        <w:t xml:space="preserve"> штрафны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1AE3">
        <w:rPr>
          <w:rFonts w:ascii="Times New Roman" w:hAnsi="Times New Roman" w:cs="Times New Roman"/>
          <w:sz w:val="28"/>
          <w:szCs w:val="28"/>
        </w:rPr>
        <w:t xml:space="preserve"> санкци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1AE3">
        <w:rPr>
          <w:rFonts w:ascii="Times New Roman" w:hAnsi="Times New Roman" w:cs="Times New Roman"/>
          <w:sz w:val="28"/>
          <w:szCs w:val="28"/>
        </w:rPr>
        <w:t xml:space="preserve"> в отношении получателей субсидии органами, осуществляющими полномочия государственного финансового контроля.</w:t>
      </w:r>
    </w:p>
    <w:p w14:paraId="2CD53A88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bookmarkStart w:id="32" w:name="sub_146"/>
      <w:bookmarkEnd w:id="31"/>
      <w:r w:rsidRPr="003F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 субсидий в случаях, установленных  пунктом 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F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орядка, осуществляется:</w:t>
      </w:r>
    </w:p>
    <w:p w14:paraId="0B333B6A" w14:textId="77777777" w:rsidR="008D2038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461"/>
      <w:bookmarkEnd w:id="32"/>
      <w:r w:rsidRPr="0040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требования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0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инистерства – в срок, установленный в  требовании в соответствии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hyperlink r:id="rId20" w:history="1">
        <w:r w:rsidRPr="00A16EA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бюджетным законодательством</w:t>
        </w:r>
      </w:hyperlink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Pr="00403C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AE445C" w14:textId="07E930E1" w:rsidR="008D2038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sub_1462"/>
      <w:bookmarkEnd w:id="33"/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представления или предписания уполномоченн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финансового контроля – в срок, установленный в соответствии с </w:t>
      </w:r>
      <w:hyperlink r:id="rId21" w:history="1">
        <w:r w:rsidRPr="00A16EA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бюджетным законодательством</w:t>
        </w:r>
      </w:hyperlink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Федерации.</w:t>
      </w:r>
      <w:bookmarkStart w:id="35" w:name="sub_147"/>
      <w:bookmarkStart w:id="36" w:name="_GoBack"/>
      <w:bookmarkEnd w:id="34"/>
      <w:bookmarkEnd w:id="36"/>
    </w:p>
    <w:p w14:paraId="30816593" w14:textId="77777777" w:rsidR="008D2038" w:rsidRPr="00A16EAF" w:rsidRDefault="008D2038" w:rsidP="008D203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В случае недостижения получателями субсидий значений результатов предоставления субсидий вследствие наступления обстоятельств </w:t>
      </w:r>
      <w:r w:rsidRPr="00A16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непреодолимой силы сумма субсидии не подлежит возврату.</w:t>
      </w:r>
      <w:bookmarkStart w:id="37" w:name="sub_1496"/>
      <w:bookmarkEnd w:id="3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bookmarkEnd w:id="37"/>
    <w:p w14:paraId="6F227E4F" w14:textId="77777777" w:rsidR="008D2038" w:rsidRPr="00A16EAF" w:rsidRDefault="008D2038" w:rsidP="008D2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F6E5C" w14:textId="77777777" w:rsidR="00A16EAF" w:rsidRPr="00A16EAF" w:rsidRDefault="00A16EAF" w:rsidP="00A16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9955E" w14:textId="77777777" w:rsidR="00A16EAF" w:rsidRPr="00A16EAF" w:rsidRDefault="00A16EAF" w:rsidP="00A16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3F7BD" w14:textId="77777777" w:rsidR="00A16EAF" w:rsidRPr="00A16EAF" w:rsidRDefault="00A16EAF" w:rsidP="00A16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90337" w14:textId="77777777" w:rsidR="00A16EAF" w:rsidRPr="00A16EAF" w:rsidRDefault="00A16EAF" w:rsidP="00A16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5B633D" w14:textId="77777777" w:rsidR="00A16EAF" w:rsidRDefault="00A16EAF" w:rsidP="00010850">
      <w:pPr>
        <w:widowControl w:val="0"/>
        <w:spacing w:after="0" w:line="240" w:lineRule="auto"/>
        <w:contextualSpacing/>
        <w:jc w:val="center"/>
      </w:pPr>
    </w:p>
    <w:sectPr w:rsidR="00A16EAF" w:rsidSect="00371AE3">
      <w:headerReference w:type="default" r:id="rId22"/>
      <w:headerReference w:type="first" r:id="rId23"/>
      <w:pgSz w:w="11906" w:h="16838"/>
      <w:pgMar w:top="1134" w:right="851" w:bottom="1134" w:left="170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1C3D5" w14:textId="77777777" w:rsidR="00347B9B" w:rsidRDefault="00347B9B">
      <w:pPr>
        <w:spacing w:after="0" w:line="240" w:lineRule="auto"/>
      </w:pPr>
      <w:r>
        <w:separator/>
      </w:r>
    </w:p>
  </w:endnote>
  <w:endnote w:type="continuationSeparator" w:id="0">
    <w:p w14:paraId="15821A00" w14:textId="77777777" w:rsidR="00347B9B" w:rsidRDefault="0034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Mono CJK SC">
    <w:altName w:val="MS Gothic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7A4A2" w14:textId="77777777" w:rsidR="00347B9B" w:rsidRDefault="00347B9B">
      <w:pPr>
        <w:spacing w:after="0" w:line="240" w:lineRule="auto"/>
      </w:pPr>
      <w:r>
        <w:separator/>
      </w:r>
    </w:p>
  </w:footnote>
  <w:footnote w:type="continuationSeparator" w:id="0">
    <w:p w14:paraId="7AA040A0" w14:textId="77777777" w:rsidR="00347B9B" w:rsidRDefault="0034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855331"/>
      <w:docPartObj>
        <w:docPartGallery w:val="Page Numbers (Top of Page)"/>
        <w:docPartUnique/>
      </w:docPartObj>
    </w:sdtPr>
    <w:sdtEndPr/>
    <w:sdtContent>
      <w:p w14:paraId="030BF251" w14:textId="64D688AE" w:rsidR="00371AE3" w:rsidRDefault="00371AE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038">
          <w:rPr>
            <w:noProof/>
          </w:rPr>
          <w:t>8</w:t>
        </w:r>
        <w:r>
          <w:fldChar w:fldCharType="end"/>
        </w:r>
      </w:p>
    </w:sdtContent>
  </w:sdt>
  <w:p w14:paraId="25BBE354" w14:textId="16190ED6" w:rsidR="00EA3D0E" w:rsidRPr="00FB0D41" w:rsidRDefault="00EA3D0E" w:rsidP="00FB0D41">
    <w:pPr>
      <w:pStyle w:val="a5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B2EEF" w14:textId="77777777" w:rsidR="00EA3D0E" w:rsidRDefault="00EA3D0E">
    <w:pPr>
      <w:pStyle w:val="a5"/>
      <w:jc w:val="right"/>
    </w:pPr>
  </w:p>
  <w:p w14:paraId="6444683B" w14:textId="77777777" w:rsidR="00EA3D0E" w:rsidRDefault="00EA3D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503AA"/>
    <w:multiLevelType w:val="hybridMultilevel"/>
    <w:tmpl w:val="A4BA09EC"/>
    <w:lvl w:ilvl="0" w:tplc="2B6424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A2"/>
    <w:rsid w:val="0000208E"/>
    <w:rsid w:val="00010850"/>
    <w:rsid w:val="000225E9"/>
    <w:rsid w:val="00033749"/>
    <w:rsid w:val="000453AB"/>
    <w:rsid w:val="00053384"/>
    <w:rsid w:val="00072433"/>
    <w:rsid w:val="0007368C"/>
    <w:rsid w:val="00081218"/>
    <w:rsid w:val="0008240A"/>
    <w:rsid w:val="00082665"/>
    <w:rsid w:val="00086838"/>
    <w:rsid w:val="000C1BA6"/>
    <w:rsid w:val="000E1EEF"/>
    <w:rsid w:val="00180F5A"/>
    <w:rsid w:val="001822A2"/>
    <w:rsid w:val="001A0C53"/>
    <w:rsid w:val="001B4FD1"/>
    <w:rsid w:val="00202601"/>
    <w:rsid w:val="00213C08"/>
    <w:rsid w:val="0027206C"/>
    <w:rsid w:val="002834A0"/>
    <w:rsid w:val="0030485D"/>
    <w:rsid w:val="00347B9B"/>
    <w:rsid w:val="00364980"/>
    <w:rsid w:val="00371AE3"/>
    <w:rsid w:val="003A5CF3"/>
    <w:rsid w:val="003F7954"/>
    <w:rsid w:val="00403CB9"/>
    <w:rsid w:val="0046476F"/>
    <w:rsid w:val="004678CB"/>
    <w:rsid w:val="00483B8A"/>
    <w:rsid w:val="00497A10"/>
    <w:rsid w:val="004A35C1"/>
    <w:rsid w:val="004A685F"/>
    <w:rsid w:val="004D7212"/>
    <w:rsid w:val="004D78AA"/>
    <w:rsid w:val="00525B60"/>
    <w:rsid w:val="005607FF"/>
    <w:rsid w:val="005701CA"/>
    <w:rsid w:val="0059587A"/>
    <w:rsid w:val="00596D6E"/>
    <w:rsid w:val="005A428D"/>
    <w:rsid w:val="005D3593"/>
    <w:rsid w:val="006139A9"/>
    <w:rsid w:val="006307D6"/>
    <w:rsid w:val="00633655"/>
    <w:rsid w:val="0068281C"/>
    <w:rsid w:val="006A238F"/>
    <w:rsid w:val="006A6EBF"/>
    <w:rsid w:val="006C647B"/>
    <w:rsid w:val="007266A6"/>
    <w:rsid w:val="007360D6"/>
    <w:rsid w:val="00737E61"/>
    <w:rsid w:val="00772DC8"/>
    <w:rsid w:val="007956D6"/>
    <w:rsid w:val="007A6ECB"/>
    <w:rsid w:val="007C4ABA"/>
    <w:rsid w:val="007D1A88"/>
    <w:rsid w:val="007D289B"/>
    <w:rsid w:val="007D3823"/>
    <w:rsid w:val="00812FDF"/>
    <w:rsid w:val="00816524"/>
    <w:rsid w:val="00834C83"/>
    <w:rsid w:val="00843676"/>
    <w:rsid w:val="00872ABA"/>
    <w:rsid w:val="008B042A"/>
    <w:rsid w:val="008D2038"/>
    <w:rsid w:val="008E711A"/>
    <w:rsid w:val="00913F1F"/>
    <w:rsid w:val="009172F5"/>
    <w:rsid w:val="009253A9"/>
    <w:rsid w:val="00930813"/>
    <w:rsid w:val="00942083"/>
    <w:rsid w:val="0095306E"/>
    <w:rsid w:val="00966932"/>
    <w:rsid w:val="00980FB3"/>
    <w:rsid w:val="009B24C1"/>
    <w:rsid w:val="009E2229"/>
    <w:rsid w:val="00A16AC7"/>
    <w:rsid w:val="00A16EAF"/>
    <w:rsid w:val="00A255AF"/>
    <w:rsid w:val="00A307F3"/>
    <w:rsid w:val="00A32342"/>
    <w:rsid w:val="00A37306"/>
    <w:rsid w:val="00A4263E"/>
    <w:rsid w:val="00A77F88"/>
    <w:rsid w:val="00A90A80"/>
    <w:rsid w:val="00AA34CA"/>
    <w:rsid w:val="00B26B96"/>
    <w:rsid w:val="00B61084"/>
    <w:rsid w:val="00B65C2F"/>
    <w:rsid w:val="00B70AF4"/>
    <w:rsid w:val="00C1314E"/>
    <w:rsid w:val="00CC3C55"/>
    <w:rsid w:val="00CE08BB"/>
    <w:rsid w:val="00D044BE"/>
    <w:rsid w:val="00D36B5E"/>
    <w:rsid w:val="00DB3EE3"/>
    <w:rsid w:val="00DB73F3"/>
    <w:rsid w:val="00DF1EA1"/>
    <w:rsid w:val="00E20EAD"/>
    <w:rsid w:val="00E87AA0"/>
    <w:rsid w:val="00EA3D0E"/>
    <w:rsid w:val="00EA6096"/>
    <w:rsid w:val="00F237CF"/>
    <w:rsid w:val="00F33F96"/>
    <w:rsid w:val="00F463BD"/>
    <w:rsid w:val="00F80D1C"/>
    <w:rsid w:val="00F81F28"/>
    <w:rsid w:val="00FA1F7A"/>
    <w:rsid w:val="00FB3504"/>
    <w:rsid w:val="00FC6DEB"/>
    <w:rsid w:val="00FD400D"/>
    <w:rsid w:val="00F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9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A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3pt">
    <w:name w:val="Основной текст (2) + Интервал 3 pt"/>
    <w:rsid w:val="001822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1822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No Spacing"/>
    <w:uiPriority w:val="1"/>
    <w:qFormat/>
    <w:rsid w:val="001822A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82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22A2"/>
  </w:style>
  <w:style w:type="paragraph" w:customStyle="1" w:styleId="ConsPlusNormal">
    <w:name w:val="ConsPlusNormal"/>
    <w:rsid w:val="008E7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B8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F3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3F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A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3pt">
    <w:name w:val="Основной текст (2) + Интервал 3 pt"/>
    <w:rsid w:val="001822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1822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No Spacing"/>
    <w:uiPriority w:val="1"/>
    <w:qFormat/>
    <w:rsid w:val="001822A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82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22A2"/>
  </w:style>
  <w:style w:type="paragraph" w:customStyle="1" w:styleId="ConsPlusNormal">
    <w:name w:val="ConsPlusNormal"/>
    <w:rsid w:val="008E7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B8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F3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3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/redirect/403085286/0" TargetMode="External"/><Relationship Id="rId13" Type="http://schemas.openxmlformats.org/officeDocument/2006/relationships/hyperlink" Target="http://demo.garant.ru/document/redirect/403085290/0" TargetMode="External"/><Relationship Id="rId18" Type="http://schemas.openxmlformats.org/officeDocument/2006/relationships/hyperlink" Target="https://login.consultant.ru/link/?req=doc&amp;base=LAW&amp;n=50038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emo.garant.ru/document/redirect/12112604/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72&amp;n=42678&amp;dst=100020" TargetMode="External"/><Relationship Id="rId17" Type="http://schemas.openxmlformats.org/officeDocument/2006/relationships/hyperlink" Target="http://demo.garant.ru/document/redirect/12133556/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emo.garant.ru/document/redirect/12133556/1012" TargetMode="External"/><Relationship Id="rId20" Type="http://schemas.openxmlformats.org/officeDocument/2006/relationships/hyperlink" Target="http://demo.garant.ru/document/redirect/12112604/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72&amp;n=41812&amp;dst=10001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emo.garant.ru/document/redirect/12112604/4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28211&amp;dst=100009" TargetMode="External"/><Relationship Id="rId19" Type="http://schemas.openxmlformats.org/officeDocument/2006/relationships/hyperlink" Target="http://demo.garant.ru/document/redirect/12184522/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7927" TargetMode="External"/><Relationship Id="rId14" Type="http://schemas.openxmlformats.org/officeDocument/2006/relationships/hyperlink" Target="http://demo.garant.ru/document/redirect/403085286/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2702</Words>
  <Characters>15403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Отдел ГП</cp:lastModifiedBy>
  <cp:revision>7</cp:revision>
  <cp:lastPrinted>2025-07-23T08:01:00Z</cp:lastPrinted>
  <dcterms:created xsi:type="dcterms:W3CDTF">2025-07-23T08:12:00Z</dcterms:created>
  <dcterms:modified xsi:type="dcterms:W3CDTF">2025-08-04T11:40:00Z</dcterms:modified>
</cp:coreProperties>
</file>