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7C28" w14:textId="77777777" w:rsidR="001822A2" w:rsidRPr="000D5BA2" w:rsidRDefault="001822A2" w:rsidP="001822A2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2305F934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735FE4F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51276BB7" w14:textId="77777777" w:rsidR="001822A2" w:rsidRPr="00824CFE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05C2A0A" w14:textId="77777777" w:rsidR="001822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2430A" w14:textId="77777777" w:rsidR="007D289B" w:rsidRPr="000D5BA2" w:rsidRDefault="007D289B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C5A451" w14:textId="70FC912B" w:rsidR="001822A2" w:rsidRPr="000D5BA2" w:rsidRDefault="001822A2" w:rsidP="001822A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202</w:t>
      </w:r>
      <w:r w:rsidR="00B06F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г. Черкесск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</w:p>
    <w:p w14:paraId="2B3D7372" w14:textId="77777777" w:rsidR="001822A2" w:rsidRDefault="001822A2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272FD1" w14:textId="77777777" w:rsidR="007D289B" w:rsidRPr="000D5BA2" w:rsidRDefault="007D289B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2A2D8" w14:textId="3691E04B" w:rsidR="001822A2" w:rsidRDefault="001822A2" w:rsidP="003F420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BA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8000C">
        <w:rPr>
          <w:rFonts w:ascii="Times New Roman" w:hAnsi="Times New Roman" w:cs="Times New Roman"/>
          <w:sz w:val="28"/>
          <w:szCs w:val="28"/>
        </w:rPr>
        <w:t>й</w:t>
      </w:r>
      <w:r w:rsidRPr="000D5BA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постановление Правительства Карачаево-Черкесской Республики от 28.12.2023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384 «О государственной программе Карачаево-Черкесской Республики «Развитие туризма и курортов Карачаево-Черкесской Республики»</w:t>
      </w:r>
    </w:p>
    <w:p w14:paraId="01AE2EC9" w14:textId="77777777" w:rsidR="001822A2" w:rsidRPr="000D5BA2" w:rsidRDefault="001822A2" w:rsidP="001822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7ECAD" w14:textId="732DE5BD" w:rsidR="00D36B5E" w:rsidRPr="00346964" w:rsidRDefault="00346964" w:rsidP="00272223">
      <w:pPr>
        <w:widowControl w:val="0"/>
        <w:autoSpaceDE w:val="0"/>
        <w:autoSpaceDN w:val="0"/>
        <w:spacing w:before="2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реализации </w:t>
      </w:r>
      <w:r w:rsidR="008A6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подпункта «а» </w:t>
      </w: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14 Правил предоставления и распределения в 2025–2027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утвержденных постановлением Правительства Российской Федерации от 09.04.2025 г. № 473 «О внесении изменений в постановление Правительства Российской Федерации от 24 декабря 2021 г. № 2439», и повышения эффективности использования средств субсидии, предоставленной Карачаево-Черкесской Республик</w:t>
      </w:r>
      <w:r w:rsidR="00010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итогам конкурсного отбора</w:t>
      </w:r>
      <w:r w:rsidR="00010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проведенного Министерством экономического развития Российской Федерации</w:t>
      </w: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0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 год</w:t>
      </w:r>
      <w:r w:rsidR="00010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36B5E" w:rsidRPr="00346964">
        <w:rPr>
          <w:rFonts w:ascii="Times New Roman" w:eastAsia="Calibri" w:hAnsi="Times New Roman" w:cs="Times New Roman"/>
          <w:sz w:val="28"/>
          <w:szCs w:val="28"/>
        </w:rPr>
        <w:t xml:space="preserve">Правительство Карачаево-Черкесской Республики </w:t>
      </w:r>
    </w:p>
    <w:p w14:paraId="0F7E4E3B" w14:textId="77777777" w:rsidR="001822A2" w:rsidRPr="000D5BA2" w:rsidRDefault="001822A2" w:rsidP="001822A2">
      <w:pPr>
        <w:spacing w:after="0" w:line="240" w:lineRule="auto"/>
        <w:ind w:firstLine="851"/>
        <w:contextualSpacing/>
        <w:jc w:val="both"/>
        <w:rPr>
          <w:rStyle w:val="23pt"/>
          <w:rFonts w:eastAsiaTheme="minorHAnsi" w:cstheme="minorBidi"/>
          <w:color w:val="auto"/>
          <w:spacing w:val="0"/>
          <w:shd w:val="clear" w:color="auto" w:fill="auto"/>
          <w:lang w:bidi="ar-SA"/>
        </w:rPr>
      </w:pPr>
    </w:p>
    <w:p w14:paraId="7B8BDD16" w14:textId="77777777" w:rsidR="001822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FAD82EA" w14:textId="77777777" w:rsidR="001822A2" w:rsidRPr="000D5B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AF0A2" w14:textId="618AC980" w:rsidR="00942083" w:rsidRDefault="00942083" w:rsidP="003F420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6D6E">
        <w:rPr>
          <w:rFonts w:ascii="Times New Roman" w:hAnsi="Times New Roman"/>
          <w:sz w:val="28"/>
          <w:szCs w:val="28"/>
        </w:rPr>
        <w:t xml:space="preserve">Внести в приложение к постановлению Правительства Карачаево-Черкесской Республики от 28.12.2023 </w:t>
      </w:r>
      <w:r>
        <w:rPr>
          <w:rFonts w:ascii="Times New Roman" w:hAnsi="Times New Roman"/>
          <w:sz w:val="28"/>
          <w:szCs w:val="28"/>
        </w:rPr>
        <w:t>№</w:t>
      </w:r>
      <w:r w:rsidRPr="00596D6E">
        <w:rPr>
          <w:rFonts w:ascii="Times New Roman" w:hAnsi="Times New Roman"/>
          <w:sz w:val="28"/>
          <w:szCs w:val="28"/>
        </w:rPr>
        <w:t xml:space="preserve"> 384 </w:t>
      </w:r>
      <w:r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 xml:space="preserve">О государственной программе Карачаево-Черкесской Республики </w:t>
      </w:r>
      <w:r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>Развитие туризма и курортов Карачаево-Черкесской Республики</w:t>
      </w:r>
      <w:r>
        <w:rPr>
          <w:rFonts w:ascii="Times New Roman" w:hAnsi="Times New Roman"/>
          <w:sz w:val="28"/>
          <w:szCs w:val="28"/>
        </w:rPr>
        <w:t>»</w:t>
      </w:r>
      <w:r w:rsidRPr="007266A6">
        <w:t xml:space="preserve">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постановлений Правительства Карачаево-Черкесской Республики от 11.04.2024 № 71, от 25.09.2024 № 193</w:t>
      </w:r>
      <w:r>
        <w:rPr>
          <w:rFonts w:ascii="Times New Roman" w:hAnsi="Times New Roman"/>
          <w:color w:val="000000" w:themeColor="text1"/>
          <w:sz w:val="28"/>
          <w:szCs w:val="28"/>
        </w:rPr>
        <w:t>, от 12.03.2025 № 45</w:t>
      </w:r>
      <w:r w:rsidR="00B06FAC">
        <w:rPr>
          <w:rFonts w:ascii="Times New Roman" w:hAnsi="Times New Roman"/>
          <w:color w:val="000000" w:themeColor="text1"/>
          <w:sz w:val="28"/>
          <w:szCs w:val="28"/>
        </w:rPr>
        <w:t>, от 1</w:t>
      </w:r>
      <w:r w:rsidR="00644BC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06FAC">
        <w:rPr>
          <w:rFonts w:ascii="Times New Roman" w:hAnsi="Times New Roman"/>
          <w:color w:val="000000" w:themeColor="text1"/>
          <w:sz w:val="28"/>
          <w:szCs w:val="28"/>
        </w:rPr>
        <w:t>.08.2025 № 180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) следующ</w:t>
      </w:r>
      <w:r w:rsidR="008A663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8A663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B4D0881" w14:textId="02C63E78" w:rsidR="00F90971" w:rsidRDefault="00F90971" w:rsidP="00092F4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B73F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Раздел 2</w:t>
      </w:r>
      <w:r w:rsidRPr="000225E9">
        <w:rPr>
          <w:rFonts w:ascii="Times New Roman" w:hAnsi="Times New Roman" w:cs="Times New Roman"/>
          <w:sz w:val="24"/>
          <w:szCs w:val="24"/>
        </w:rPr>
        <w:t xml:space="preserve"> </w:t>
      </w:r>
      <w:r w:rsidR="008A663B">
        <w:rPr>
          <w:rFonts w:ascii="Times New Roman" w:hAnsi="Times New Roman" w:cs="Times New Roman"/>
          <w:sz w:val="28"/>
          <w:szCs w:val="28"/>
        </w:rPr>
        <w:t>дополнить</w:t>
      </w:r>
      <w:r w:rsidR="008A663B">
        <w:rPr>
          <w:rFonts w:ascii="Times New Roman" w:hAnsi="Times New Roman" w:cs="Times New Roman"/>
          <w:sz w:val="24"/>
          <w:szCs w:val="24"/>
        </w:rPr>
        <w:t xml:space="preserve"> </w:t>
      </w:r>
      <w:r w:rsidR="008A663B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2.4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554C3772" w14:textId="5BA1B485" w:rsidR="00F90971" w:rsidRDefault="00F90971" w:rsidP="00092F4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582">
        <w:rPr>
          <w:rFonts w:ascii="Times New Roman" w:hAnsi="Times New Roman" w:cs="Times New Roman"/>
          <w:sz w:val="28"/>
          <w:szCs w:val="28"/>
        </w:rPr>
        <w:lastRenderedPageBreak/>
        <w:t>«2.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4582">
        <w:rPr>
          <w:rFonts w:ascii="Times New Roman" w:hAnsi="Times New Roman" w:cs="Times New Roman"/>
          <w:sz w:val="28"/>
          <w:szCs w:val="28"/>
        </w:rPr>
        <w:t xml:space="preserve">. </w:t>
      </w:r>
      <w:r w:rsidRPr="002D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перераспределения</w:t>
      </w:r>
      <w:r w:rsidRPr="002D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невостребованных средств субсидии </w:t>
      </w:r>
      <w:r w:rsidRPr="002D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инвестиционных 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модульных некапитальных средств размещения на территории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 в приложении 4 к государственной программе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566917A2" w14:textId="7CC6FF15" w:rsidR="00092F43" w:rsidRDefault="00092F43" w:rsidP="008A663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7" w:history="1">
        <w:r w:rsidRPr="000225E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0225E9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25E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согласно </w:t>
      </w:r>
      <w:hyperlink r:id="rId8" w:history="1">
        <w:r w:rsidRPr="000225E9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0225E9">
        <w:rPr>
          <w:rFonts w:ascii="Times New Roman" w:hAnsi="Times New Roman" w:cs="Times New Roman"/>
          <w:sz w:val="28"/>
          <w:szCs w:val="28"/>
        </w:rPr>
        <w:t>.</w:t>
      </w:r>
    </w:p>
    <w:p w14:paraId="3D99B7D1" w14:textId="18BC7A0B" w:rsidR="00092F43" w:rsidRPr="002D4582" w:rsidRDefault="00092F43" w:rsidP="00092F4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D32907" w14:textId="77777777" w:rsidR="008B042A" w:rsidRPr="00A16EAF" w:rsidRDefault="008B042A" w:rsidP="008B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F93A9" w14:textId="77777777" w:rsidR="00AD1C8E" w:rsidRPr="00A16EAF" w:rsidRDefault="00AD1C8E" w:rsidP="00AD1C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</w:t>
      </w:r>
    </w:p>
    <w:p w14:paraId="5F208FA9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постановлению Правительства </w:t>
      </w:r>
    </w:p>
    <w:p w14:paraId="7F343B5B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Карачаево-Черкесской Республики</w:t>
      </w:r>
    </w:p>
    <w:p w14:paraId="11D600A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_________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____</w:t>
      </w:r>
    </w:p>
    <w:p w14:paraId="59E3E467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6BE262D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7CB4F43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DAC78AE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16E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«Приложение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Pr="00A16E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A16E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к государственной программе</w:t>
      </w:r>
    </w:p>
    <w:p w14:paraId="0C9EA606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D53DC91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5417CD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C5F3FF6" w14:textId="77777777" w:rsidR="00AD1C8E" w:rsidRPr="00A16EAF" w:rsidRDefault="00AD1C8E" w:rsidP="00AD1C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7D25A3DE" w14:textId="77777777" w:rsidR="00AD1C8E" w:rsidRDefault="00AD1C8E" w:rsidP="00AD1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перераспределения</w:t>
      </w:r>
      <w:r w:rsidRPr="002D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невостребованных средств субсидии </w:t>
      </w:r>
      <w:r w:rsidRPr="002D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инвестиционных 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модульных некапитальных средств размещения на территории Карачаево-Черкесской Республики</w:t>
      </w:r>
    </w:p>
    <w:p w14:paraId="280C843F" w14:textId="77777777" w:rsidR="00AD1C8E" w:rsidRDefault="00AD1C8E" w:rsidP="00AD1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3A1D76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88F0A9" w14:textId="77777777" w:rsidR="00AD1C8E" w:rsidRPr="005701CA" w:rsidRDefault="00AD1C8E" w:rsidP="00AD1C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1"/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0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порядок перераспределения невостребованных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Pr="0000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не более 10 процентов общего объема невостребованных средств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текущем </w:t>
      </w:r>
      <w:r w:rsidRPr="0000242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«а»</w:t>
      </w:r>
      <w:r w:rsidRPr="0000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4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 Правил предоставления и распределения в 2025–2027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утвержденных постановлением Правительства Российской Федерации от 09.04.2025 г. № 473 «О внесении изменений в постановление Правительства Российской Федерации от 24 декабря 2021 г. № 2439»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Правила) </w:t>
      </w:r>
      <w:r w:rsidRPr="0000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02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целях предоставления дополнительного финансового обеспечения инвестиционному проекту, прошедшему конкурсный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74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16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енного Министерством экономического развития Российской Федерации в 2025 году 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субсидии, По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рядок).</w:t>
      </w:r>
    </w:p>
    <w:p w14:paraId="0B857777" w14:textId="77777777" w:rsidR="00AD1C8E" w:rsidRDefault="00AD1C8E" w:rsidP="00AD1C8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Перераспределенные средства субсидии</w:t>
      </w:r>
      <w:r w:rsidRPr="005701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предоставляются из республиканского бюджета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Карачаево-Черкесской Республики на возмещение затрат по приобретению и монтажу модульных некапитальных средств размещения</w:t>
      </w:r>
      <w:r w:rsidRPr="005701CA">
        <w:rPr>
          <w:rFonts w:ascii="Arial" w:eastAsia="Times New Roman" w:hAnsi="Arial" w:cs="Arial"/>
          <w:color w:val="2C2D2E"/>
          <w:sz w:val="30"/>
          <w:szCs w:val="30"/>
          <w:lang w:eastAsia="ru-RU"/>
        </w:rPr>
        <w:t xml:space="preserve"> </w:t>
      </w:r>
      <w:r w:rsidRPr="0098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проектов по созданию модульных некапитальных средств размещения.</w:t>
      </w:r>
    </w:p>
    <w:p w14:paraId="1A44C236" w14:textId="77777777" w:rsidR="00AD1C8E" w:rsidRDefault="00AD1C8E" w:rsidP="00AD1C8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6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Перераспределение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невостребованных </w:t>
      </w:r>
      <w:r w:rsidRPr="0056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субсидии осуществляется исключительно между инвестиционными проектами, прошедшими конкурсный отбор в соответствии с Правилами.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DB4B03" w14:textId="77777777" w:rsidR="00AD1C8E" w:rsidRPr="00B87319" w:rsidRDefault="00AD1C8E" w:rsidP="00AD1C8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1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242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 использования субсидии должен быть увеличен на объем номерного фонда, соответствующий объему перераспределяемых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более этого объема.</w:t>
      </w:r>
    </w:p>
    <w:p w14:paraId="29D9912D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812FDF">
        <w:rPr>
          <w:rFonts w:ascii="Times New Roman" w:hAnsi="Times New Roman" w:cs="Times New Roman"/>
          <w:sz w:val="28"/>
          <w:szCs w:val="28"/>
        </w:rPr>
        <w:t xml:space="preserve">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перераспределенные средства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субсидии могут быть использованы только на осуществление целевых расходов, связанных с реализацией проектов. </w:t>
      </w:r>
    </w:p>
    <w:p w14:paraId="1AA33215" w14:textId="77777777" w:rsidR="00AD1C8E" w:rsidRDefault="00AD1C8E" w:rsidP="00AD1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Карачаево-Черкесской Республике осуществляет в установленном федеральным законодательством порядке казначейское сопровождение субсидий.</w:t>
      </w:r>
    </w:p>
    <w:p w14:paraId="01C51517" w14:textId="77777777" w:rsidR="00AD1C8E" w:rsidRPr="00712D11" w:rsidRDefault="00AD1C8E" w:rsidP="00AD1C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11">
        <w:rPr>
          <w:rFonts w:ascii="Times New Roman" w:hAnsi="Times New Roman" w:cs="Times New Roman"/>
          <w:sz w:val="28"/>
          <w:szCs w:val="28"/>
        </w:rPr>
        <w:t>Возмещение затрат получателям субсидий при реализации проектов, отобранных по итогам конкурсного отбора Министерством экономического развития Российской Федерации, возможно в отношении затрат, понесенных с 1 января 2025 года.</w:t>
      </w:r>
    </w:p>
    <w:p w14:paraId="00C6D572" w14:textId="77777777" w:rsidR="00AD1C8E" w:rsidRDefault="00AD1C8E" w:rsidP="00AD1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Главным распорядителем бюджетных средств Карачаево-Черкесской Республики, до которого в соответствии с </w:t>
      </w:r>
      <w:hyperlink r:id="rId9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бюджетным законодательством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в соответствии с Порядком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406AD">
        <w:rPr>
          <w:rFonts w:ascii="Times New Roman" w:hAnsi="Times New Roman" w:cs="Times New Roman"/>
          <w:sz w:val="28"/>
          <w:szCs w:val="28"/>
        </w:rPr>
        <w:lastRenderedPageBreak/>
        <w:t>уполномоченным на создание комиссии по перераспределению невостребованных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0E42BE">
        <w:rPr>
          <w:rFonts w:ascii="Times New Roman" w:eastAsia="Calibri" w:hAnsi="Times New Roman" w:cs="Times New Roman"/>
          <w:sz w:val="28"/>
          <w:szCs w:val="28"/>
        </w:rPr>
        <w:t>на реализацию инвестиционных проектов по созданию модульных некапитальных средств размещения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Министерство туризма и курортов Карачаево-Черкесской Республики 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инистерство).</w:t>
      </w:r>
    </w:p>
    <w:p w14:paraId="66F731D5" w14:textId="77777777" w:rsidR="00AD1C8E" w:rsidRDefault="00AD1C8E" w:rsidP="00AD1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Состав и порядок работы Комиссии утверждаются приказом Министерства.</w:t>
      </w:r>
    </w:p>
    <w:p w14:paraId="343FAACA" w14:textId="77777777" w:rsidR="00AD1C8E" w:rsidRDefault="00AD1C8E" w:rsidP="00AD1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могут быть включены работники Министерства, представители исполнительных органов Карачаево-Черкесской Республики, законодательного органа Карачаево-черкеской Республики, органов местного самоуправления Карачаево-Черкесской Республики, общественных и иных организаций.</w:t>
      </w:r>
    </w:p>
    <w:p w14:paraId="0987DC21" w14:textId="77777777" w:rsidR="00AD1C8E" w:rsidRPr="003474DF" w:rsidRDefault="00AD1C8E" w:rsidP="00AD1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14:paraId="3C14A22C" w14:textId="77777777" w:rsidR="00AD1C8E" w:rsidRPr="00492DE1" w:rsidRDefault="00AD1C8E" w:rsidP="00AD1C8E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652BA">
        <w:rPr>
          <w:color w:val="000000"/>
          <w:sz w:val="28"/>
          <w:szCs w:val="28"/>
        </w:rPr>
        <w:t>.  </w:t>
      </w:r>
      <w:r w:rsidRPr="009B4BB2">
        <w:rPr>
          <w:color w:val="000000"/>
          <w:sz w:val="28"/>
          <w:szCs w:val="28"/>
        </w:rPr>
        <w:t xml:space="preserve">Министерство </w:t>
      </w:r>
      <w:r>
        <w:rPr>
          <w:color w:val="000000"/>
          <w:sz w:val="28"/>
          <w:szCs w:val="28"/>
        </w:rPr>
        <w:t>информирует</w:t>
      </w:r>
      <w:r w:rsidRPr="009B4BB2">
        <w:rPr>
          <w:color w:val="000000"/>
          <w:sz w:val="28"/>
          <w:szCs w:val="28"/>
        </w:rPr>
        <w:t xml:space="preserve"> в письменной форме получател</w:t>
      </w:r>
      <w:r>
        <w:rPr>
          <w:color w:val="000000"/>
          <w:sz w:val="28"/>
          <w:szCs w:val="28"/>
        </w:rPr>
        <w:t>ей</w:t>
      </w:r>
      <w:r w:rsidRPr="009B4BB2">
        <w:rPr>
          <w:color w:val="000000"/>
          <w:sz w:val="28"/>
          <w:szCs w:val="28"/>
        </w:rPr>
        <w:t xml:space="preserve"> субсидии </w:t>
      </w:r>
      <w:r>
        <w:rPr>
          <w:color w:val="000000"/>
          <w:sz w:val="28"/>
          <w:szCs w:val="28"/>
        </w:rPr>
        <w:t xml:space="preserve">о возможности получения дополнительного финансирования на реализацию проекта за счет перераспределения </w:t>
      </w:r>
      <w:r w:rsidRPr="007D5EEB">
        <w:rPr>
          <w:sz w:val="28"/>
          <w:szCs w:val="28"/>
        </w:rPr>
        <w:t>невостребованны</w:t>
      </w:r>
      <w:r>
        <w:rPr>
          <w:sz w:val="28"/>
          <w:szCs w:val="28"/>
        </w:rPr>
        <w:t>х</w:t>
      </w:r>
      <w:r w:rsidRPr="007D5EEB">
        <w:rPr>
          <w:sz w:val="28"/>
          <w:szCs w:val="28"/>
        </w:rPr>
        <w:t xml:space="preserve"> средств субсидии</w:t>
      </w:r>
      <w:r>
        <w:rPr>
          <w:sz w:val="28"/>
          <w:szCs w:val="28"/>
        </w:rPr>
        <w:t>.</w:t>
      </w:r>
    </w:p>
    <w:p w14:paraId="7E9E570F" w14:textId="77777777" w:rsidR="00AD1C8E" w:rsidRDefault="00AD1C8E" w:rsidP="00AD1C8E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320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Получатели субсидии </w:t>
      </w:r>
      <w:r w:rsidRPr="009B4BB2">
        <w:rPr>
          <w:color w:val="000000"/>
          <w:sz w:val="28"/>
          <w:szCs w:val="28"/>
        </w:rPr>
        <w:t>направл</w:t>
      </w:r>
      <w:r>
        <w:rPr>
          <w:color w:val="000000"/>
          <w:sz w:val="28"/>
          <w:szCs w:val="28"/>
        </w:rPr>
        <w:t>яют</w:t>
      </w:r>
      <w:r w:rsidRPr="009B4BB2">
        <w:rPr>
          <w:color w:val="000000"/>
          <w:sz w:val="28"/>
          <w:szCs w:val="28"/>
        </w:rPr>
        <w:t xml:space="preserve"> в адрес Министерства </w:t>
      </w:r>
      <w:r w:rsidRPr="009B4BB2">
        <w:rPr>
          <w:sz w:val="28"/>
          <w:szCs w:val="28"/>
        </w:rPr>
        <w:t>предложени</w:t>
      </w:r>
      <w:r>
        <w:rPr>
          <w:sz w:val="28"/>
          <w:szCs w:val="28"/>
        </w:rPr>
        <w:t>я</w:t>
      </w:r>
      <w:r w:rsidRPr="009B4BB2">
        <w:rPr>
          <w:sz w:val="28"/>
          <w:szCs w:val="28"/>
        </w:rPr>
        <w:t xml:space="preserve"> о потребности в дополнительном финансировании</w:t>
      </w:r>
      <w:r>
        <w:rPr>
          <w:sz w:val="28"/>
          <w:szCs w:val="28"/>
        </w:rPr>
        <w:t xml:space="preserve"> с приложением заявки, оформленной по форме согласно приложению № 2 Правил для рассмотрения Комиссией.</w:t>
      </w:r>
      <w:r w:rsidRPr="0083320E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 w:rsidRPr="00F52B29">
        <w:rPr>
          <w:sz w:val="28"/>
          <w:szCs w:val="28"/>
          <w:shd w:val="clear" w:color="auto" w:fill="FFFFFF"/>
        </w:rPr>
        <w:t xml:space="preserve">оступившие </w:t>
      </w:r>
      <w:r>
        <w:rPr>
          <w:sz w:val="28"/>
          <w:szCs w:val="28"/>
          <w:shd w:val="clear" w:color="auto" w:fill="FFFFFF"/>
        </w:rPr>
        <w:t xml:space="preserve">от получателей субсидии </w:t>
      </w:r>
      <w:r w:rsidRPr="00F52B29">
        <w:rPr>
          <w:sz w:val="28"/>
          <w:szCs w:val="28"/>
          <w:shd w:val="clear" w:color="auto" w:fill="FFFFFF"/>
        </w:rPr>
        <w:t xml:space="preserve">предложения </w:t>
      </w:r>
      <w:r w:rsidRPr="00F52B29">
        <w:rPr>
          <w:sz w:val="28"/>
          <w:szCs w:val="28"/>
        </w:rPr>
        <w:t>о потребности в дополнительном финансировании</w:t>
      </w:r>
      <w:r>
        <w:rPr>
          <w:sz w:val="28"/>
          <w:szCs w:val="28"/>
          <w:shd w:val="clear" w:color="auto" w:fill="FFFFFF"/>
        </w:rPr>
        <w:t xml:space="preserve"> рассматриваются на заседании Комиссии</w:t>
      </w:r>
      <w:r>
        <w:rPr>
          <w:sz w:val="28"/>
          <w:szCs w:val="28"/>
        </w:rPr>
        <w:t>.</w:t>
      </w:r>
    </w:p>
    <w:p w14:paraId="1B7EDBEE" w14:textId="77777777" w:rsidR="00AD1C8E" w:rsidRDefault="00AD1C8E" w:rsidP="00AD1C8E">
      <w:pPr>
        <w:widowControl w:val="0"/>
        <w:suppressAutoHyphens/>
        <w:spacing w:after="0" w:line="36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3320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9. 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Размер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перераспределенных средств субсидии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i-го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инвестиционного проекта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определяется по следующей формуле:</w:t>
      </w:r>
    </w:p>
    <w:p w14:paraId="6CC7E824" w14:textId="77777777" w:rsidR="00AD1C8E" w:rsidRPr="00540C7E" w:rsidRDefault="00AD1C8E" w:rsidP="00AD1C8E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val="en-US" w:eastAsia="zh-CN" w:bidi="hi-IN"/>
        </w:rPr>
      </w:pPr>
      <w:proofErr w:type="spellStart"/>
      <w:r w:rsidRPr="00540C7E">
        <w:rPr>
          <w:rFonts w:ascii="Times New Roman" w:eastAsia="Noto Sans Mono CJK SC" w:hAnsi="Times New Roman" w:cs="Times New Roman"/>
          <w:sz w:val="28"/>
          <w:szCs w:val="28"/>
          <w:lang w:val="en-US" w:eastAsia="zh-CN" w:bidi="hi-IN"/>
        </w:rPr>
        <w:t>Ti</w:t>
      </w:r>
      <w:proofErr w:type="spellEnd"/>
      <w:r w:rsidRPr="00540C7E">
        <w:rPr>
          <w:rFonts w:ascii="Times New Roman" w:eastAsia="Noto Sans Mono CJK SC" w:hAnsi="Times New Roman" w:cs="Times New Roman"/>
          <w:sz w:val="28"/>
          <w:szCs w:val="28"/>
          <w:lang w:val="en-US" w:eastAsia="zh-CN" w:bidi="hi-IN"/>
        </w:rPr>
        <w:t xml:space="preserve"> = Si</w:t>
      </w:r>
      <w:proofErr w:type="gramStart"/>
      <w:r w:rsidRPr="00540C7E">
        <w:rPr>
          <w:rFonts w:ascii="Times New Roman" w:eastAsia="Noto Sans Mono CJK SC" w:hAnsi="Times New Roman" w:cs="Times New Roman"/>
          <w:sz w:val="28"/>
          <w:szCs w:val="28"/>
          <w:lang w:val="en-US" w:eastAsia="zh-CN" w:bidi="hi-IN"/>
        </w:rPr>
        <w:t>/(</w:t>
      </w:r>
      <w:proofErr w:type="gramEnd"/>
      <w:r w:rsidRPr="00540C7E">
        <w:rPr>
          <w:rFonts w:ascii="Times New Roman" w:eastAsia="Noto Sans Mono CJK SC" w:hAnsi="Times New Roman" w:cs="Times New Roman"/>
          <w:sz w:val="28"/>
          <w:szCs w:val="28"/>
          <w:lang w:val="en-US" w:eastAsia="zh-CN" w:bidi="hi-IN"/>
        </w:rPr>
        <w:t xml:space="preserve">SUM Si) x T, 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где</w:t>
      </w:r>
    </w:p>
    <w:p w14:paraId="4C218D23" w14:textId="77777777" w:rsidR="00AD1C8E" w:rsidRPr="00540C7E" w:rsidRDefault="00AD1C8E" w:rsidP="00AD1C8E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val="en-US" w:eastAsia="zh-CN" w:bidi="hi-IN"/>
        </w:rPr>
      </w:pPr>
    </w:p>
    <w:p w14:paraId="3E304C76" w14:textId="77777777" w:rsidR="00AD1C8E" w:rsidRPr="00540C7E" w:rsidRDefault="00AD1C8E" w:rsidP="00AD1C8E">
      <w:pPr>
        <w:widowControl w:val="0"/>
        <w:suppressAutoHyphens/>
        <w:spacing w:after="0" w:line="36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proofErr w:type="spellStart"/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Ti</w:t>
      </w:r>
      <w:proofErr w:type="spellEnd"/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-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перераспределенные средства субсидии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i-го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инвестиционного проекта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;</w:t>
      </w:r>
    </w:p>
    <w:p w14:paraId="5DF20F0D" w14:textId="77777777" w:rsidR="00AD1C8E" w:rsidRPr="00540C7E" w:rsidRDefault="00AD1C8E" w:rsidP="00AD1C8E">
      <w:pPr>
        <w:widowControl w:val="0"/>
        <w:suppressAutoHyphens/>
        <w:spacing w:after="0" w:line="36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proofErr w:type="spellStart"/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lastRenderedPageBreak/>
        <w:t>Si</w:t>
      </w:r>
      <w:proofErr w:type="spellEnd"/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- размер потребности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на реализацию 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i-го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инвестиционного проекта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, указанн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ого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в заявке;</w:t>
      </w:r>
    </w:p>
    <w:p w14:paraId="2A384ACD" w14:textId="77777777" w:rsidR="00AD1C8E" w:rsidRPr="00540C7E" w:rsidRDefault="00AD1C8E" w:rsidP="00AD1C8E">
      <w:pPr>
        <w:widowControl w:val="0"/>
        <w:suppressAutoHyphens/>
        <w:spacing w:after="0" w:line="36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T - средства республиканского бюджета, предусмотренные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к перераспределению из невостребованных остатков средств субсидии</w:t>
      </w: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;</w:t>
      </w:r>
    </w:p>
    <w:p w14:paraId="4C9A7596" w14:textId="77777777" w:rsidR="00AD1C8E" w:rsidRPr="00FD2B16" w:rsidRDefault="00AD1C8E" w:rsidP="00AD1C8E">
      <w:pPr>
        <w:widowControl w:val="0"/>
        <w:suppressAutoHyphens/>
        <w:spacing w:after="0" w:line="36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540C7E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SUM - знак суммирования.</w:t>
      </w:r>
    </w:p>
    <w:p w14:paraId="5C9DD089" w14:textId="77777777" w:rsidR="00AD1C8E" w:rsidRDefault="00AD1C8E" w:rsidP="00AD1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6F1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6F197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перераспределени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невостребованных</w:t>
      </w:r>
      <w:r w:rsidRPr="006F1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 субсидии утверждается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6F1976">
        <w:rPr>
          <w:rFonts w:ascii="Times New Roman" w:hAnsi="Times New Roman" w:cs="Times New Roman"/>
          <w:sz w:val="28"/>
          <w:szCs w:val="28"/>
          <w:shd w:val="clear" w:color="auto" w:fill="FFFFFF"/>
        </w:rPr>
        <w:t>омиссией и оформляется протоколом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F19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2D55F7D4" w14:textId="77777777" w:rsidR="00AD1C8E" w:rsidRPr="00BC5E21" w:rsidRDefault="00AD1C8E" w:rsidP="00AD1C8E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содержит</w:t>
      </w:r>
      <w:r w:rsidRPr="00BC5E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следующую информацию</w:t>
      </w:r>
      <w:r w:rsidRPr="00BC5E21">
        <w:rPr>
          <w:color w:val="000000"/>
          <w:sz w:val="28"/>
          <w:szCs w:val="28"/>
        </w:rPr>
        <w:t>:</w:t>
      </w:r>
    </w:p>
    <w:p w14:paraId="5611549C" w14:textId="77777777" w:rsidR="00AD1C8E" w:rsidRDefault="00AD1C8E" w:rsidP="00AD1C8E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100342"/>
      <w:bookmarkEnd w:id="2"/>
      <w:r>
        <w:rPr>
          <w:color w:val="000000"/>
          <w:sz w:val="28"/>
          <w:szCs w:val="28"/>
        </w:rPr>
        <w:t>перечень</w:t>
      </w:r>
      <w:r w:rsidRPr="00BC5E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проектов</w:t>
      </w:r>
      <w:r w:rsidRPr="00BC5E21">
        <w:rPr>
          <w:color w:val="000000"/>
          <w:sz w:val="28"/>
          <w:szCs w:val="28"/>
        </w:rPr>
        <w:t xml:space="preserve">, которым </w:t>
      </w:r>
      <w:r>
        <w:rPr>
          <w:color w:val="000000"/>
          <w:sz w:val="28"/>
          <w:szCs w:val="28"/>
        </w:rPr>
        <w:t>перераспределены средства</w:t>
      </w:r>
      <w:r w:rsidRPr="00BC5E21">
        <w:rPr>
          <w:color w:val="000000"/>
          <w:sz w:val="28"/>
          <w:szCs w:val="28"/>
        </w:rPr>
        <w:t xml:space="preserve"> субсидии;</w:t>
      </w:r>
    </w:p>
    <w:p w14:paraId="71E7C148" w14:textId="77777777" w:rsidR="00AD1C8E" w:rsidRPr="009B4BB2" w:rsidRDefault="00AD1C8E" w:rsidP="00AD1C8E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242A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00242A">
        <w:rPr>
          <w:sz w:val="28"/>
          <w:szCs w:val="28"/>
        </w:rPr>
        <w:t xml:space="preserve"> использования субсидии</w:t>
      </w:r>
      <w:r>
        <w:rPr>
          <w:sz w:val="28"/>
          <w:szCs w:val="28"/>
        </w:rPr>
        <w:t>, их значения и срок достижения.</w:t>
      </w:r>
      <w:r w:rsidRPr="0000242A">
        <w:rPr>
          <w:sz w:val="28"/>
          <w:szCs w:val="28"/>
        </w:rPr>
        <w:t xml:space="preserve"> </w:t>
      </w:r>
      <w:bookmarkStart w:id="3" w:name="100343"/>
      <w:bookmarkEnd w:id="3"/>
    </w:p>
    <w:p w14:paraId="62EED47A" w14:textId="77777777" w:rsidR="00AD1C8E" w:rsidRPr="00FB319F" w:rsidRDefault="00AD1C8E" w:rsidP="00AD1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3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Министерство заключает с получателями субсидий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соответствующее дополнительное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соглашению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субсидии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соглашение, дополнительное соглашение)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типовой формой, утвержденной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</w:t>
      </w:r>
      <w:bookmarkStart w:id="5" w:name="sub_135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обязательным условием которого являются требования, установленные подпунктами 5.9-5.16 пункта 5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получателей субсидий 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модульных некапитальных средств размещения на территории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Правительства Карачаево-Черкесской Республики от 12.08.2025 г. № 180.</w:t>
      </w:r>
    </w:p>
    <w:bookmarkEnd w:id="5"/>
    <w:p w14:paraId="7F5A26C1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в течение 10 рабочих дней со дня подписания получателями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и направляет в Министерство финансов Карачаево-Черкесской Республики заявку на предоставление объемов финансирования для перечисления на лицевой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в установленном порядке.</w:t>
      </w:r>
    </w:p>
    <w:p w14:paraId="408DC38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6" w:name="sub_138"/>
      <w:bookmarkEnd w:id="0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 момента получения финансирования, в течение 5 рабочих дней, осуществляет перечисление бюджетных ассигнований на счета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получателей субсидий за счет средств республиканского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за счет средств, источником финансового обеспечения которых являются субсидии из федерального бюджета). </w:t>
      </w:r>
    </w:p>
    <w:p w14:paraId="1993175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39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получателям субсидий осуществляется на счета, открытые Управлением Федерального казначейства по Карачаево-Черкесской Республике. </w:t>
      </w:r>
      <w:bookmarkStart w:id="8" w:name="sub_140"/>
      <w:bookmarkEnd w:id="7"/>
    </w:p>
    <w:p w14:paraId="3AF343C4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Операции по списанию средств, отраженных на лицевом счете </w:t>
      </w:r>
      <w:proofErr w:type="spellStart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неучастника</w:t>
      </w:r>
      <w:proofErr w:type="spellEnd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процесса, осуществляются после проведения Управлением Федерального казначейства по Карачаево-Черкесской Республике санкционирования операций в порядке, установленном Министерством финансов Российской Федерации, в соответствии с планом расходов получателей субсидии.</w:t>
      </w:r>
    </w:p>
    <w:p w14:paraId="217B83E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141"/>
      <w:bookmarkEnd w:id="8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10" w:name="sub_1414"/>
      <w:bookmarkEnd w:id="9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соблюдением условий, целей и порядка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перераспределенной суммы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финансового контроля.</w:t>
      </w:r>
    </w:p>
    <w:p w14:paraId="1A801C9F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1421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перераспределенной суммы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осуществляемый Министерством, включает:</w:t>
      </w:r>
    </w:p>
    <w:p w14:paraId="3FD6C239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1422"/>
      <w:bookmarkEnd w:id="11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проверку представленных отчетных материалов, предусмотренных соглашением,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копий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16E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договоров, </w:t>
      </w:r>
      <w:r w:rsidRPr="003C2602">
        <w:rPr>
          <w:rFonts w:ascii="Times New Roman" w:hAnsi="Times New Roman" w:cs="Times New Roman"/>
          <w:sz w:val="28"/>
          <w:szCs w:val="28"/>
        </w:rPr>
        <w:t>актов приемки-передачи выполненных работ (услуг) с данными о фактических объемах и детализацией видов выполненных работ и оказанных услуг, счетов-фактур и товарных накладных с заполнением всех обязательных реквизитов приобретаемых товаров, в том числе наименование, характеристика, артикул приобретаемых товаров, платежных поручений, реестра платежных поручений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CE5E2F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424"/>
      <w:bookmarkEnd w:id="12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приостановление перечисления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перераспределенной суммы субсидии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 непредставления (представления в неполном объеме) получателями субсидий отчетных материалов в порядке и в сроки, предусмотренные соглашениями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направления соответствующего обращения в Управление Федерального казначейства по Карачаево-Черкесской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Республике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A410AE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1425"/>
      <w:bookmarkEnd w:id="13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расторжение соглашения в случаях нецелевого использования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выявления фактов представления получателями субсидий недостоверной информации;</w:t>
      </w:r>
    </w:p>
    <w:bookmarkEnd w:id="14"/>
    <w:p w14:paraId="7C4C0C57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 законодательством в случае нарушения целей и условий их использования, недостижение значений результатов предоставления субсидий.</w:t>
      </w:r>
    </w:p>
    <w:p w14:paraId="0C82704D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142"/>
      <w:bookmarkEnd w:id="10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16" w:name="sub_1426"/>
      <w:bookmarkEnd w:id="15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которыми заключены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соглашения, представляют в Министерство по формам и в сроки, установленные соглашением, отчетные материалы посредством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электронного документа, подписанного </w:t>
      </w:r>
      <w:hyperlink r:id="rId10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квалифицированной электронной подписью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(лица, исполняющего обязанности руководителя) юридического лица или индивидуального предпринимателя, включающие:</w:t>
      </w:r>
    </w:p>
    <w:p w14:paraId="031AF5D8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_1431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расходах на реализацию проекта, источником финансового обеспечения которых является субсидия;</w:t>
      </w:r>
    </w:p>
    <w:p w14:paraId="3C5617F7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sub_1432"/>
      <w:bookmarkEnd w:id="17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достижении значений результатов предоставления субсидии;</w:t>
      </w:r>
    </w:p>
    <w:bookmarkEnd w:id="18"/>
    <w:p w14:paraId="4DE236EC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расходах на реализацию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финансового обеспечения которых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собственные средства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61E48E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Показателями результата использования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количество номеров во введенных в эксплуатацию модульных некапитальных средств размещения и объем собственных средств, направленных на реализацию проекта.</w:t>
      </w:r>
    </w:p>
    <w:p w14:paraId="188A2036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Значения результатов использования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сроки достижения результатов устанавливаются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дополнительном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соглашении.</w:t>
      </w:r>
      <w:bookmarkStart w:id="19" w:name="sub_143"/>
      <w:bookmarkEnd w:id="16"/>
    </w:p>
    <w:p w14:paraId="06027E94" w14:textId="77777777" w:rsidR="00AD1C8E" w:rsidRPr="003F7954" w:rsidRDefault="00AD1C8E" w:rsidP="00AD1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144"/>
      <w:bookmarkEnd w:id="19"/>
      <w:r w:rsidRPr="003F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3F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1AE3">
        <w:rPr>
          <w:rFonts w:ascii="Times New Roman" w:hAnsi="Times New Roman" w:cs="Times New Roman"/>
          <w:sz w:val="28"/>
          <w:szCs w:val="28"/>
        </w:rPr>
        <w:t xml:space="preserve">В случае нарушения целей и условий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371AE3">
        <w:rPr>
          <w:rFonts w:ascii="Times New Roman" w:hAnsi="Times New Roman" w:cs="Times New Roman"/>
          <w:sz w:val="28"/>
          <w:szCs w:val="28"/>
        </w:rPr>
        <w:t xml:space="preserve">, а также в случае недостижения </w:t>
      </w:r>
      <w:r w:rsidRPr="00371AE3">
        <w:rPr>
          <w:rFonts w:ascii="Times New Roman" w:hAnsi="Times New Roman" w:cs="Times New Roman"/>
          <w:sz w:val="28"/>
          <w:szCs w:val="28"/>
        </w:rPr>
        <w:lastRenderedPageBreak/>
        <w:t xml:space="preserve">значений результатов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371AE3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371AE3">
        <w:rPr>
          <w:rFonts w:ascii="Times New Roman" w:hAnsi="Times New Roman" w:cs="Times New Roman"/>
          <w:sz w:val="28"/>
          <w:szCs w:val="28"/>
        </w:rPr>
        <w:t xml:space="preserve">соглашением, соответствующие средства подлежат возврату 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371AE3">
        <w:rPr>
          <w:rFonts w:ascii="Times New Roman" w:hAnsi="Times New Roman" w:cs="Times New Roman"/>
          <w:sz w:val="28"/>
          <w:szCs w:val="28"/>
        </w:rPr>
        <w:t xml:space="preserve">бюджет Карачаево-Черкесской Республики (за исключением случаев, предусмотренных в пункте </w:t>
      </w:r>
      <w:r>
        <w:rPr>
          <w:rFonts w:ascii="Times New Roman" w:hAnsi="Times New Roman" w:cs="Times New Roman"/>
          <w:sz w:val="28"/>
          <w:szCs w:val="28"/>
        </w:rPr>
        <w:t>21 Порядка</w:t>
      </w:r>
      <w:r w:rsidRPr="00371AE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371AE3"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371AE3">
        <w:rPr>
          <w:rFonts w:ascii="Times New Roman" w:hAnsi="Times New Roman" w:cs="Times New Roman"/>
          <w:sz w:val="28"/>
          <w:szCs w:val="28"/>
        </w:rPr>
        <w:t xml:space="preserve"> штрафны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1AE3">
        <w:rPr>
          <w:rFonts w:ascii="Times New Roman" w:hAnsi="Times New Roman" w:cs="Times New Roman"/>
          <w:sz w:val="28"/>
          <w:szCs w:val="28"/>
        </w:rPr>
        <w:t xml:space="preserve"> санкци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1AE3">
        <w:rPr>
          <w:rFonts w:ascii="Times New Roman" w:hAnsi="Times New Roman" w:cs="Times New Roman"/>
          <w:sz w:val="28"/>
          <w:szCs w:val="28"/>
        </w:rPr>
        <w:t xml:space="preserve"> в отношении получателей субсидии органами, осуществляющими полномочия государственного финансового контроля.</w:t>
      </w:r>
    </w:p>
    <w:p w14:paraId="28BEA7C5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1" w:name="sub_146"/>
      <w:bookmarkEnd w:id="20"/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установленных пунктом</w:t>
      </w:r>
      <w:r w:rsidRPr="00E8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осуществляется:</w:t>
      </w:r>
    </w:p>
    <w:p w14:paraId="3536E64A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461"/>
      <w:bookmarkEnd w:id="21"/>
      <w:r w:rsidRPr="0040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0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– в срок, установленный в требовании в соответствии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11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бюджетным законодательством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403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2D87CB" w14:textId="77777777" w:rsidR="00AD1C8E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sub_1462"/>
      <w:bookmarkEnd w:id="22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представления или предписания уполномоченн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финансового контроля – в срок, установленный в соответствии с </w:t>
      </w:r>
      <w:hyperlink r:id="rId12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бюджетным законодательством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</w:t>
      </w:r>
      <w:bookmarkStart w:id="24" w:name="sub_147"/>
      <w:bookmarkEnd w:id="23"/>
    </w:p>
    <w:p w14:paraId="6BBF213A" w14:textId="77777777" w:rsidR="00AD1C8E" w:rsidRPr="00A16EAF" w:rsidRDefault="00AD1C8E" w:rsidP="00AD1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недостижения получателями субсидий значений результатов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наступления обстоятельств непреодолимой силы сумма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перераспределенных средств субсидии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подлежит возврату.</w:t>
      </w:r>
      <w:bookmarkStart w:id="25" w:name="sub_1496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25"/>
    <w:p w14:paraId="1E6AADE6" w14:textId="77777777" w:rsidR="00AD1C8E" w:rsidRPr="00A16EAF" w:rsidRDefault="00AD1C8E" w:rsidP="00AD1C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90337" w14:textId="41EFDD37" w:rsidR="00A16EAF" w:rsidRDefault="00A16EAF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6604C" w14:textId="51A90ADE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12B685" w14:textId="31F0FE49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57F490" w14:textId="1A4DFB14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5DBAC" w14:textId="41E9322C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368FE9" w14:textId="0A3BB3E4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0E7ED" w14:textId="197E4E7C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95A74B" w14:textId="113F9D39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F574B" w14:textId="4044ABF1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51245" w14:textId="7D1AB31C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63568" w14:textId="7A4B908C" w:rsidR="00AD1C8E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F54CC9" w14:textId="77777777" w:rsidR="00AD1C8E" w:rsidRPr="00A16EAF" w:rsidRDefault="00AD1C8E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D1C8E" w:rsidRPr="00A16EAF" w:rsidSect="00371AE3">
      <w:headerReference w:type="default" r:id="rId13"/>
      <w:headerReference w:type="first" r:id="rId14"/>
      <w:pgSz w:w="11906" w:h="16838"/>
      <w:pgMar w:top="1134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B1B9" w14:textId="77777777" w:rsidR="00403F33" w:rsidRDefault="00403F33">
      <w:pPr>
        <w:spacing w:after="0" w:line="240" w:lineRule="auto"/>
      </w:pPr>
      <w:r>
        <w:separator/>
      </w:r>
    </w:p>
  </w:endnote>
  <w:endnote w:type="continuationSeparator" w:id="0">
    <w:p w14:paraId="31F1E1FC" w14:textId="77777777" w:rsidR="00403F33" w:rsidRDefault="0040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Mono CJK SC">
    <w:altName w:val="MS Gothic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3E3E" w14:textId="77777777" w:rsidR="00403F33" w:rsidRDefault="00403F33">
      <w:pPr>
        <w:spacing w:after="0" w:line="240" w:lineRule="auto"/>
      </w:pPr>
      <w:r>
        <w:separator/>
      </w:r>
    </w:p>
  </w:footnote>
  <w:footnote w:type="continuationSeparator" w:id="0">
    <w:p w14:paraId="57F1F14B" w14:textId="77777777" w:rsidR="00403F33" w:rsidRDefault="0040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5331"/>
      <w:docPartObj>
        <w:docPartGallery w:val="Page Numbers (Top of Page)"/>
        <w:docPartUnique/>
      </w:docPartObj>
    </w:sdtPr>
    <w:sdtEndPr/>
    <w:sdtContent>
      <w:p w14:paraId="030BF251" w14:textId="64D688AE" w:rsidR="00371AE3" w:rsidRDefault="00371A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58">
          <w:rPr>
            <w:noProof/>
          </w:rPr>
          <w:t>3</w:t>
        </w:r>
        <w:r>
          <w:fldChar w:fldCharType="end"/>
        </w:r>
      </w:p>
    </w:sdtContent>
  </w:sdt>
  <w:p w14:paraId="25BBE354" w14:textId="16190ED6" w:rsidR="00EA3D0E" w:rsidRPr="00FB0D41" w:rsidRDefault="00EA3D0E" w:rsidP="00FB0D41">
    <w:pPr>
      <w:pStyle w:val="a5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2EEF" w14:textId="77777777" w:rsidR="00EA3D0E" w:rsidRDefault="00EA3D0E">
    <w:pPr>
      <w:pStyle w:val="a5"/>
      <w:jc w:val="right"/>
    </w:pPr>
  </w:p>
  <w:p w14:paraId="6444683B" w14:textId="77777777" w:rsidR="00EA3D0E" w:rsidRDefault="00EA3D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503AA"/>
    <w:multiLevelType w:val="hybridMultilevel"/>
    <w:tmpl w:val="A4BA09EC"/>
    <w:lvl w:ilvl="0" w:tplc="2B6424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A2"/>
    <w:rsid w:val="0000208E"/>
    <w:rsid w:val="00003B06"/>
    <w:rsid w:val="00010850"/>
    <w:rsid w:val="00010FF6"/>
    <w:rsid w:val="000225E9"/>
    <w:rsid w:val="00033749"/>
    <w:rsid w:val="000453AB"/>
    <w:rsid w:val="00053384"/>
    <w:rsid w:val="00061458"/>
    <w:rsid w:val="00072303"/>
    <w:rsid w:val="00072433"/>
    <w:rsid w:val="0007368C"/>
    <w:rsid w:val="00081218"/>
    <w:rsid w:val="0008240A"/>
    <w:rsid w:val="00082665"/>
    <w:rsid w:val="00086838"/>
    <w:rsid w:val="00092F43"/>
    <w:rsid w:val="000C1BA6"/>
    <w:rsid w:val="000E1EEF"/>
    <w:rsid w:val="00180F5A"/>
    <w:rsid w:val="001822A2"/>
    <w:rsid w:val="001A0C53"/>
    <w:rsid w:val="001B4FD1"/>
    <w:rsid w:val="00202601"/>
    <w:rsid w:val="00213C08"/>
    <w:rsid w:val="002569C7"/>
    <w:rsid w:val="0027206C"/>
    <w:rsid w:val="00272223"/>
    <w:rsid w:val="002834A0"/>
    <w:rsid w:val="002E3AEE"/>
    <w:rsid w:val="0030485D"/>
    <w:rsid w:val="00346964"/>
    <w:rsid w:val="0035080D"/>
    <w:rsid w:val="0036323C"/>
    <w:rsid w:val="00364980"/>
    <w:rsid w:val="00371AE3"/>
    <w:rsid w:val="0038000C"/>
    <w:rsid w:val="003A5CF3"/>
    <w:rsid w:val="003C2121"/>
    <w:rsid w:val="003C2602"/>
    <w:rsid w:val="003F4206"/>
    <w:rsid w:val="003F7954"/>
    <w:rsid w:val="00403CB9"/>
    <w:rsid w:val="00403F33"/>
    <w:rsid w:val="0046476F"/>
    <w:rsid w:val="00483B8A"/>
    <w:rsid w:val="00497A10"/>
    <w:rsid w:val="004A35C1"/>
    <w:rsid w:val="004A685F"/>
    <w:rsid w:val="004D7212"/>
    <w:rsid w:val="004D78AA"/>
    <w:rsid w:val="004F0BA5"/>
    <w:rsid w:val="00525B60"/>
    <w:rsid w:val="0053128D"/>
    <w:rsid w:val="005607FF"/>
    <w:rsid w:val="005701CA"/>
    <w:rsid w:val="0058769B"/>
    <w:rsid w:val="00596D6E"/>
    <w:rsid w:val="005A428D"/>
    <w:rsid w:val="005B4267"/>
    <w:rsid w:val="005D3593"/>
    <w:rsid w:val="005E1F67"/>
    <w:rsid w:val="006139A9"/>
    <w:rsid w:val="006307D6"/>
    <w:rsid w:val="00633655"/>
    <w:rsid w:val="0064274F"/>
    <w:rsid w:val="00644BCE"/>
    <w:rsid w:val="0068281C"/>
    <w:rsid w:val="006A238F"/>
    <w:rsid w:val="006A6EBF"/>
    <w:rsid w:val="006C5335"/>
    <w:rsid w:val="006C647B"/>
    <w:rsid w:val="007266A6"/>
    <w:rsid w:val="007360D6"/>
    <w:rsid w:val="00737E61"/>
    <w:rsid w:val="00772DC8"/>
    <w:rsid w:val="007956D6"/>
    <w:rsid w:val="007A6ECB"/>
    <w:rsid w:val="007C4ABA"/>
    <w:rsid w:val="007D1A88"/>
    <w:rsid w:val="007D289B"/>
    <w:rsid w:val="007D3823"/>
    <w:rsid w:val="00812FDF"/>
    <w:rsid w:val="00816524"/>
    <w:rsid w:val="00823068"/>
    <w:rsid w:val="00834C83"/>
    <w:rsid w:val="00843676"/>
    <w:rsid w:val="00872ABA"/>
    <w:rsid w:val="008A663B"/>
    <w:rsid w:val="008B042A"/>
    <w:rsid w:val="008E38CA"/>
    <w:rsid w:val="008E711A"/>
    <w:rsid w:val="00913F1F"/>
    <w:rsid w:val="009172F5"/>
    <w:rsid w:val="009253A9"/>
    <w:rsid w:val="00930813"/>
    <w:rsid w:val="00942083"/>
    <w:rsid w:val="0095306E"/>
    <w:rsid w:val="00966932"/>
    <w:rsid w:val="00980FB3"/>
    <w:rsid w:val="009B24C1"/>
    <w:rsid w:val="009E2229"/>
    <w:rsid w:val="00A00719"/>
    <w:rsid w:val="00A16AC7"/>
    <w:rsid w:val="00A16EAF"/>
    <w:rsid w:val="00A2516A"/>
    <w:rsid w:val="00A255AF"/>
    <w:rsid w:val="00A307F3"/>
    <w:rsid w:val="00A32342"/>
    <w:rsid w:val="00A37306"/>
    <w:rsid w:val="00A4263E"/>
    <w:rsid w:val="00A77F88"/>
    <w:rsid w:val="00A90A80"/>
    <w:rsid w:val="00AA34CA"/>
    <w:rsid w:val="00AD1C8E"/>
    <w:rsid w:val="00AF5E99"/>
    <w:rsid w:val="00B06FAC"/>
    <w:rsid w:val="00B26B96"/>
    <w:rsid w:val="00B61084"/>
    <w:rsid w:val="00B65C2F"/>
    <w:rsid w:val="00B70AF4"/>
    <w:rsid w:val="00C07EF5"/>
    <w:rsid w:val="00C1314E"/>
    <w:rsid w:val="00CC3C55"/>
    <w:rsid w:val="00CE08BB"/>
    <w:rsid w:val="00D044BE"/>
    <w:rsid w:val="00D36B5E"/>
    <w:rsid w:val="00DB3EE3"/>
    <w:rsid w:val="00DB73F3"/>
    <w:rsid w:val="00DC3569"/>
    <w:rsid w:val="00DF1EA1"/>
    <w:rsid w:val="00E20EAD"/>
    <w:rsid w:val="00E56F7D"/>
    <w:rsid w:val="00E87AA0"/>
    <w:rsid w:val="00EA3D0E"/>
    <w:rsid w:val="00EA6096"/>
    <w:rsid w:val="00F237CF"/>
    <w:rsid w:val="00F33F96"/>
    <w:rsid w:val="00F36845"/>
    <w:rsid w:val="00F463BD"/>
    <w:rsid w:val="00F80D1C"/>
    <w:rsid w:val="00F81F28"/>
    <w:rsid w:val="00F90971"/>
    <w:rsid w:val="00FA1F7A"/>
    <w:rsid w:val="00FB3504"/>
    <w:rsid w:val="00FC6DEB"/>
    <w:rsid w:val="00FD400D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97D4"/>
  <w15:docId w15:val="{A5D37A23-8D61-4E06-96AB-A8B3EA3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rsid w:val="00182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82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uiPriority w:val="1"/>
    <w:qFormat/>
    <w:rsid w:val="001822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2A2"/>
  </w:style>
  <w:style w:type="paragraph" w:customStyle="1" w:styleId="ConsPlusNormal">
    <w:name w:val="ConsPlusNormal"/>
    <w:rsid w:val="008E7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B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3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F96"/>
  </w:style>
  <w:style w:type="paragraph" w:customStyle="1" w:styleId="pboth">
    <w:name w:val="pboth"/>
    <w:basedOn w:val="a"/>
    <w:rsid w:val="00AD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72&amp;n=42678&amp;dst=10002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72&amp;n=41812&amp;dst=100010" TargetMode="External"/><Relationship Id="rId12" Type="http://schemas.openxmlformats.org/officeDocument/2006/relationships/hyperlink" Target="http://demo.garant.ru/document/redirect/12112604/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garant.ru/document/redirect/12112604/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mo.garant.ru/document/redirect/12184522/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12112604/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Svet</cp:lastModifiedBy>
  <cp:revision>3</cp:revision>
  <cp:lastPrinted>2026-05-07T15:06:00Z</cp:lastPrinted>
  <dcterms:created xsi:type="dcterms:W3CDTF">2026-05-20T11:07:00Z</dcterms:created>
  <dcterms:modified xsi:type="dcterms:W3CDTF">2026-05-20T11:08:00Z</dcterms:modified>
</cp:coreProperties>
</file>